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30" w:rsidRDefault="00625230" w:rsidP="00F43E96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25230" w:rsidRDefault="00625230" w:rsidP="00F43E96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25230" w:rsidRDefault="00625230" w:rsidP="00F43E96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25230">
        <w:rPr>
          <w:rFonts w:ascii="Times New Roman" w:hAnsi="Times New Roman" w:cs="Times New Roman"/>
          <w:b/>
          <w:bCs/>
          <w:caps/>
          <w:noProof/>
          <w:sz w:val="24"/>
          <w:szCs w:val="24"/>
        </w:rPr>
        <w:drawing>
          <wp:inline distT="0" distB="0" distL="0" distR="0">
            <wp:extent cx="6120765" cy="8413242"/>
            <wp:effectExtent l="0" t="0" r="0" b="6985"/>
            <wp:docPr id="1" name="Рисунок 1" descr="C:\Users\12345\Pictures\2023-09-22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Pictures\2023-09-22\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230" w:rsidRDefault="00625230" w:rsidP="00F43E96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E5759" w:rsidRDefault="00EE5759" w:rsidP="00EE5759">
      <w:pPr>
        <w:keepNext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1639E" w:rsidRPr="001246A5" w:rsidRDefault="0001639E" w:rsidP="00EE5759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GoBack"/>
      <w:bookmarkEnd w:id="0"/>
      <w:r w:rsidRPr="001246A5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Пояснительная записка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sz w:val="24"/>
          <w:szCs w:val="24"/>
          <w:lang w:eastAsia="en-US"/>
        </w:rPr>
        <w:t>Рабочая программа по изобразительному искусству разработана и составлена на основе авторской программы «Изобразительное</w:t>
      </w:r>
      <w:r w:rsidR="00A4483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 xml:space="preserve">искусство» Б.М. </w:t>
      </w:r>
      <w:proofErr w:type="spellStart"/>
      <w:r w:rsidRPr="001246A5">
        <w:rPr>
          <w:rFonts w:ascii="Times New Roman" w:hAnsi="Times New Roman" w:cs="Times New Roman"/>
          <w:sz w:val="24"/>
          <w:szCs w:val="24"/>
          <w:lang w:eastAsia="en-US"/>
        </w:rPr>
        <w:t>Неменского</w:t>
      </w:r>
      <w:proofErr w:type="spellEnd"/>
      <w:r w:rsidRPr="001246A5">
        <w:rPr>
          <w:rFonts w:ascii="Times New Roman" w:hAnsi="Times New Roman" w:cs="Times New Roman"/>
          <w:sz w:val="24"/>
          <w:szCs w:val="24"/>
          <w:lang w:eastAsia="en-US"/>
        </w:rPr>
        <w:t xml:space="preserve">, Л.А. </w:t>
      </w:r>
      <w:proofErr w:type="spellStart"/>
      <w:r w:rsidRPr="001246A5">
        <w:rPr>
          <w:rFonts w:ascii="Times New Roman" w:hAnsi="Times New Roman" w:cs="Times New Roman"/>
          <w:sz w:val="24"/>
          <w:szCs w:val="24"/>
          <w:lang w:eastAsia="en-US"/>
        </w:rPr>
        <w:t>Неменской</w:t>
      </w:r>
      <w:proofErr w:type="spellEnd"/>
      <w:r w:rsidRPr="001246A5">
        <w:rPr>
          <w:rFonts w:ascii="Times New Roman" w:hAnsi="Times New Roman" w:cs="Times New Roman"/>
          <w:sz w:val="24"/>
          <w:szCs w:val="24"/>
          <w:lang w:eastAsia="en-US"/>
        </w:rPr>
        <w:t xml:space="preserve">, Н.А. Горяевой, О.А. </w:t>
      </w:r>
      <w:proofErr w:type="spellStart"/>
      <w:r w:rsidRPr="001246A5">
        <w:rPr>
          <w:rFonts w:ascii="Times New Roman" w:hAnsi="Times New Roman" w:cs="Times New Roman"/>
          <w:sz w:val="24"/>
          <w:szCs w:val="24"/>
          <w:lang w:eastAsia="en-US"/>
        </w:rPr>
        <w:t>Кобловой</w:t>
      </w:r>
      <w:proofErr w:type="spellEnd"/>
      <w:r w:rsidRPr="001246A5">
        <w:rPr>
          <w:rFonts w:ascii="Times New Roman" w:hAnsi="Times New Roman" w:cs="Times New Roman"/>
          <w:sz w:val="24"/>
          <w:szCs w:val="24"/>
          <w:lang w:eastAsia="en-US"/>
        </w:rPr>
        <w:t xml:space="preserve">, Т.А. Мухиной (М.: Просвещение, 2014) к учебнику для 4 класса общеобразовательной школы автора Л.А. </w:t>
      </w:r>
      <w:proofErr w:type="spellStart"/>
      <w:r w:rsidRPr="001246A5">
        <w:rPr>
          <w:rFonts w:ascii="Times New Roman" w:hAnsi="Times New Roman" w:cs="Times New Roman"/>
          <w:sz w:val="24"/>
          <w:szCs w:val="24"/>
          <w:lang w:eastAsia="en-US"/>
        </w:rPr>
        <w:t>Неменской</w:t>
      </w:r>
      <w:proofErr w:type="spellEnd"/>
      <w:r w:rsidRPr="001246A5">
        <w:rPr>
          <w:rFonts w:ascii="Times New Roman" w:hAnsi="Times New Roman" w:cs="Times New Roman"/>
          <w:sz w:val="24"/>
          <w:szCs w:val="24"/>
          <w:lang w:eastAsia="en-US"/>
        </w:rPr>
        <w:t xml:space="preserve"> (М.: Просвещение, 2014) в соответствии с требованиями Федерального государственного образовательного стандарта начального общего образования второго поколения,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sz w:val="24"/>
          <w:szCs w:val="24"/>
          <w:lang w:eastAsia="en-US"/>
        </w:rPr>
        <w:t>Программа адресована обучающимся четвёртых классов общеобразовательных школ.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sz w:val="24"/>
          <w:szCs w:val="24"/>
          <w:lang w:eastAsia="en-US"/>
        </w:rPr>
        <w:t>В соответствии с Федеральным базисным учебным образовательным планом на изучение курса «Изобразительное искусство» в 4 классе начальной школы отводится 1 час в неделю. Рабочая программа рассчитана на 34 учебных часа – 34 учебные недели.</w:t>
      </w:r>
    </w:p>
    <w:p w:rsidR="0001639E" w:rsidRPr="001246A5" w:rsidRDefault="0001639E" w:rsidP="00F43E96">
      <w:pPr>
        <w:shd w:val="clear" w:color="auto" w:fill="FFFFFF"/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6A5">
        <w:rPr>
          <w:rFonts w:ascii="Times New Roman" w:hAnsi="Times New Roman" w:cs="Times New Roman"/>
          <w:sz w:val="24"/>
          <w:szCs w:val="24"/>
        </w:rPr>
        <w:t xml:space="preserve">            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образования, поэтому в программу не внесено изменений.</w:t>
      </w:r>
    </w:p>
    <w:p w:rsidR="0001639E" w:rsidRPr="001246A5" w:rsidRDefault="0001639E" w:rsidP="00F43E96">
      <w:pPr>
        <w:shd w:val="clear" w:color="auto" w:fill="FFFFFF"/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6A5">
        <w:rPr>
          <w:rFonts w:ascii="Times New Roman" w:hAnsi="Times New Roman" w:cs="Times New Roman"/>
          <w:sz w:val="24"/>
          <w:szCs w:val="24"/>
        </w:rPr>
        <w:t xml:space="preserve">            Данная программа выбрана учителем, так как она отвечает миссии и задачам школы, социальному запросу контингента учащихся школы.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Цель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 xml:space="preserve">учебного предмета «Изобразительное искусство» — формирование художественной культуры учащихся как неотъемлемой </w:t>
      </w:r>
      <w:proofErr w:type="spellStart"/>
      <w:r w:rsidRPr="001246A5">
        <w:rPr>
          <w:rFonts w:ascii="Times New Roman" w:hAnsi="Times New Roman" w:cs="Times New Roman"/>
          <w:sz w:val="24"/>
          <w:szCs w:val="24"/>
          <w:lang w:eastAsia="en-US"/>
        </w:rPr>
        <w:t>частикультуры</w:t>
      </w:r>
      <w:proofErr w:type="spellEnd"/>
      <w:r w:rsidRPr="001246A5">
        <w:rPr>
          <w:rFonts w:ascii="Times New Roman" w:hAnsi="Times New Roman" w:cs="Times New Roman"/>
          <w:sz w:val="24"/>
          <w:szCs w:val="24"/>
          <w:lang w:eastAsia="en-US"/>
        </w:rPr>
        <w:t xml:space="preserve"> духовной, т.е. культуры </w:t>
      </w:r>
      <w:proofErr w:type="spellStart"/>
      <w:r w:rsidRPr="001246A5">
        <w:rPr>
          <w:rFonts w:ascii="Times New Roman" w:hAnsi="Times New Roman" w:cs="Times New Roman"/>
          <w:sz w:val="24"/>
          <w:szCs w:val="24"/>
          <w:lang w:eastAsia="en-US"/>
        </w:rPr>
        <w:t>мироотношений</w:t>
      </w:r>
      <w:proofErr w:type="spellEnd"/>
      <w:r w:rsidRPr="001246A5">
        <w:rPr>
          <w:rFonts w:ascii="Times New Roman" w:hAnsi="Times New Roman" w:cs="Times New Roman"/>
          <w:sz w:val="24"/>
          <w:szCs w:val="24"/>
          <w:lang w:eastAsia="en-US"/>
        </w:rPr>
        <w:t xml:space="preserve">, выработанных поколениями. Эти ценности как высшие ценности </w:t>
      </w:r>
      <w:proofErr w:type="spellStart"/>
      <w:r w:rsidRPr="001246A5">
        <w:rPr>
          <w:rFonts w:ascii="Times New Roman" w:hAnsi="Times New Roman" w:cs="Times New Roman"/>
          <w:sz w:val="24"/>
          <w:szCs w:val="24"/>
          <w:lang w:eastAsia="en-US"/>
        </w:rPr>
        <w:t>человеческойцивилизации</w:t>
      </w:r>
      <w:proofErr w:type="spellEnd"/>
      <w:r w:rsidRPr="001246A5">
        <w:rPr>
          <w:rFonts w:ascii="Times New Roman" w:hAnsi="Times New Roman" w:cs="Times New Roman"/>
          <w:sz w:val="24"/>
          <w:szCs w:val="24"/>
          <w:lang w:eastAsia="en-US"/>
        </w:rPr>
        <w:t xml:space="preserve">, накапливаемые искусством, должны быть средством очеловечения, формирования нравственно-эстетической отзывчивости </w:t>
      </w:r>
      <w:proofErr w:type="spellStart"/>
      <w:r w:rsidRPr="001246A5">
        <w:rPr>
          <w:rFonts w:ascii="Times New Roman" w:hAnsi="Times New Roman" w:cs="Times New Roman"/>
          <w:sz w:val="24"/>
          <w:szCs w:val="24"/>
          <w:lang w:eastAsia="en-US"/>
        </w:rPr>
        <w:t>напрекрасное</w:t>
      </w:r>
      <w:proofErr w:type="spellEnd"/>
      <w:r w:rsidRPr="001246A5">
        <w:rPr>
          <w:rFonts w:ascii="Times New Roman" w:hAnsi="Times New Roman" w:cs="Times New Roman"/>
          <w:sz w:val="24"/>
          <w:szCs w:val="24"/>
          <w:lang w:eastAsia="en-US"/>
        </w:rPr>
        <w:t xml:space="preserve"> и безобразное в жизни и искусстве, т.е. зоркости души ребёнка. 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sz w:val="24"/>
          <w:szCs w:val="24"/>
          <w:lang w:eastAsia="en-US"/>
        </w:rPr>
        <w:t xml:space="preserve">Содержание курса и методика обучения ориентирована на решение следующих </w:t>
      </w:r>
      <w:r w:rsidRPr="001246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задач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1246A5" w:rsidRPr="001246A5" w:rsidRDefault="0001639E" w:rsidP="00F43E96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sz w:val="24"/>
          <w:szCs w:val="24"/>
          <w:lang w:eastAsia="en-US"/>
        </w:rPr>
        <w:t>развитие у ребёнка интереса к внутреннему миру человека, способности углубления в себя, осознания своих внутренних переживаний;</w:t>
      </w:r>
    </w:p>
    <w:p w:rsidR="001246A5" w:rsidRPr="001246A5" w:rsidRDefault="0001639E" w:rsidP="00F43E96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совершенствование эмоционально-образного восприятия произведений и искусства и окружающего мира;</w:t>
      </w:r>
    </w:p>
    <w:p w:rsidR="001246A5" w:rsidRPr="001246A5" w:rsidRDefault="0001639E" w:rsidP="00F43E96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развитие способности видеть проявление художественной культуры в реальной жизни (музей, архитектура, дизайн, скульптура и др.);</w:t>
      </w:r>
    </w:p>
    <w:p w:rsidR="0001639E" w:rsidRPr="001246A5" w:rsidRDefault="0001639E" w:rsidP="00F43E96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sz w:val="24"/>
          <w:szCs w:val="24"/>
          <w:lang w:eastAsia="en-US"/>
        </w:rPr>
        <w:t>формирование навыков работы с различными художественными материалами.</w:t>
      </w:r>
    </w:p>
    <w:p w:rsidR="001246A5" w:rsidRPr="001246A5" w:rsidRDefault="001246A5" w:rsidP="001246A5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246A5" w:rsidRPr="001246A5" w:rsidRDefault="001246A5" w:rsidP="00124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Содержание учебного курса.</w:t>
      </w:r>
    </w:p>
    <w:p w:rsidR="001246A5" w:rsidRPr="001246A5" w:rsidRDefault="001246A5" w:rsidP="00124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Раздел 1. «Истоки родного искусства» (9 ч)</w:t>
      </w:r>
    </w:p>
    <w:p w:rsidR="001246A5" w:rsidRPr="001246A5" w:rsidRDefault="001246A5" w:rsidP="00124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sz w:val="24"/>
          <w:szCs w:val="24"/>
          <w:lang w:eastAsia="en-US"/>
        </w:rPr>
        <w:t>Пейзаж родной земли. Образ традиционного русского дома. Украшения деревянных построек и их значение. Деревня – деревянный мир. Образ</w:t>
      </w:r>
    </w:p>
    <w:p w:rsidR="001246A5" w:rsidRPr="001246A5" w:rsidRDefault="001246A5" w:rsidP="00124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sz w:val="24"/>
          <w:szCs w:val="24"/>
          <w:lang w:eastAsia="en-US"/>
        </w:rPr>
        <w:t>красоты человека (</w:t>
      </w:r>
      <w:proofErr w:type="gramStart"/>
      <w:r w:rsidRPr="001246A5">
        <w:rPr>
          <w:rFonts w:ascii="Times New Roman" w:hAnsi="Times New Roman" w:cs="Times New Roman"/>
          <w:sz w:val="24"/>
          <w:szCs w:val="24"/>
          <w:lang w:eastAsia="en-US"/>
        </w:rPr>
        <w:t>женский</w:t>
      </w:r>
      <w:proofErr w:type="gramEnd"/>
      <w:r w:rsidRPr="001246A5">
        <w:rPr>
          <w:rFonts w:ascii="Times New Roman" w:hAnsi="Times New Roman" w:cs="Times New Roman"/>
          <w:sz w:val="24"/>
          <w:szCs w:val="24"/>
          <w:lang w:eastAsia="en-US"/>
        </w:rPr>
        <w:t>). Образ красоты человека (мужской). Народные праздники</w:t>
      </w:r>
      <w:r w:rsidRPr="001246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</w:p>
    <w:p w:rsidR="001246A5" w:rsidRPr="001246A5" w:rsidRDefault="001246A5" w:rsidP="00124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Раздел 2. «Древние города нашей земли» (8 ч)</w:t>
      </w:r>
    </w:p>
    <w:p w:rsidR="001246A5" w:rsidRPr="001246A5" w:rsidRDefault="001246A5" w:rsidP="00124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sz w:val="24"/>
          <w:szCs w:val="24"/>
          <w:lang w:eastAsia="en-US"/>
        </w:rPr>
        <w:t>Древнерусский город-крепость. Древние соборы. Древний город и его жители. Древнерусские воины-защитники. Древние города Русской</w:t>
      </w:r>
    </w:p>
    <w:p w:rsidR="001246A5" w:rsidRPr="001246A5" w:rsidRDefault="001246A5" w:rsidP="00124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sz w:val="24"/>
          <w:szCs w:val="24"/>
          <w:lang w:eastAsia="en-US"/>
        </w:rPr>
        <w:t>земли. Узорочье теремов. Праздничный пир в теремных палатах.</w:t>
      </w:r>
    </w:p>
    <w:p w:rsidR="001246A5" w:rsidRPr="001246A5" w:rsidRDefault="001246A5" w:rsidP="00124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Раздел 3. «Каждый народ - художник» (10 ч)</w:t>
      </w:r>
    </w:p>
    <w:p w:rsidR="001246A5" w:rsidRPr="001246A5" w:rsidRDefault="001246A5" w:rsidP="00124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sz w:val="24"/>
          <w:szCs w:val="24"/>
          <w:lang w:eastAsia="en-US"/>
        </w:rPr>
        <w:t>Образ художественной культуры Древней Греции. Образ художественной культуры Японии. Образ художественной культуры средневековой</w:t>
      </w:r>
    </w:p>
    <w:p w:rsidR="001246A5" w:rsidRPr="001246A5" w:rsidRDefault="001246A5" w:rsidP="00124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sz w:val="24"/>
          <w:szCs w:val="24"/>
          <w:lang w:eastAsia="en-US"/>
        </w:rPr>
        <w:t>Западной Европы. Образ человека, характерные черты одежды средневековой Западной Европы. Образ художественной культуры Средней</w:t>
      </w:r>
    </w:p>
    <w:p w:rsidR="001246A5" w:rsidRPr="001246A5" w:rsidRDefault="001246A5" w:rsidP="00124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sz w:val="24"/>
          <w:szCs w:val="24"/>
          <w:lang w:eastAsia="en-US"/>
        </w:rPr>
        <w:t>Азии. Многообразие художественных культур в мире.</w:t>
      </w:r>
    </w:p>
    <w:p w:rsidR="001246A5" w:rsidRPr="001246A5" w:rsidRDefault="001246A5" w:rsidP="00124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Раздел 4. «Искусство объединяет народы» (9 ч)</w:t>
      </w:r>
    </w:p>
    <w:p w:rsidR="001246A5" w:rsidRPr="001246A5" w:rsidRDefault="001246A5" w:rsidP="00124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sz w:val="24"/>
          <w:szCs w:val="24"/>
          <w:lang w:eastAsia="en-US"/>
        </w:rPr>
        <w:t>Все народы воспевают материнство. Все народы воспевают мудрость старости. Сопереживание – великая тема искусства. Герои, борцы и</w:t>
      </w:r>
    </w:p>
    <w:p w:rsidR="001246A5" w:rsidRPr="001246A5" w:rsidRDefault="001246A5" w:rsidP="00124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sz w:val="24"/>
          <w:szCs w:val="24"/>
          <w:lang w:eastAsia="en-US"/>
        </w:rPr>
        <w:t>защитники. Юность и надежды. Искусство народов мира.</w:t>
      </w:r>
    </w:p>
    <w:p w:rsidR="001246A5" w:rsidRPr="001246A5" w:rsidRDefault="001246A5" w:rsidP="00124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1639E" w:rsidRPr="001246A5" w:rsidRDefault="0001639E" w:rsidP="00E90E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1246A5" w:rsidRDefault="001246A5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1246A5" w:rsidRDefault="001246A5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1246A5" w:rsidRPr="001246A5" w:rsidRDefault="001246A5" w:rsidP="00124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  <w:t>Планируемые результаты освоения учебного курса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  <w:t>Личностные УУД: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формирование учебно-познавательного интереса к новому учебному материалу и способам решения новой задачи;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 xml:space="preserve">ориентация на понимание причин успеха в учебной деятельности, в том числе на самоанализ и самоконтроль результата, на </w:t>
      </w:r>
      <w:proofErr w:type="spellStart"/>
      <w:r w:rsidRPr="001246A5">
        <w:rPr>
          <w:rFonts w:ascii="Times New Roman" w:hAnsi="Times New Roman" w:cs="Times New Roman"/>
          <w:sz w:val="24"/>
          <w:szCs w:val="24"/>
          <w:lang w:eastAsia="en-US"/>
        </w:rPr>
        <w:t>анализсоответствия</w:t>
      </w:r>
      <w:proofErr w:type="spellEnd"/>
      <w:r w:rsidRPr="001246A5">
        <w:rPr>
          <w:rFonts w:ascii="Times New Roman" w:hAnsi="Times New Roman" w:cs="Times New Roman"/>
          <w:sz w:val="24"/>
          <w:szCs w:val="24"/>
          <w:lang w:eastAsia="en-US"/>
        </w:rPr>
        <w:t xml:space="preserve"> результатов требованиям конкретной задачи;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способность к самооценке на основе критериев успешности учебной деятельности;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формирование эстетических чувств на основе знакомства с художественными произведениями;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развитие мотивов учебной деятельности;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знание основных моральных норм и ориентация на их выполнение;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уважительное отношение к культуре и искусству разных народов нашей страны и мира в целом;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понимание особой роли культуры и искусства в жизни общества и каждого отдельного человека;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формирование доброжелательности и эмоционально-нравственной отзывчивости.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</w:pPr>
      <w:proofErr w:type="spellStart"/>
      <w:r w:rsidRPr="001246A5"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  <w:t>Метапредметные</w:t>
      </w:r>
      <w:proofErr w:type="spellEnd"/>
      <w:r w:rsidRPr="001246A5"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  <w:t xml:space="preserve"> УУД: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Регулятивные: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принимать и сохранять учебную задачу;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планировать и грамотно осуществлять учебные действия в соответствии с поставленной задачей;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учитывать выделенные учителем ориентиры действия в новом учебном материале;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планировать свои действия в соответствии с поставленной задачей и условиями ее реализации, в том числе во внутреннем плане;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адекватно воспринимать предложения и оценку учителей, товарищей, родителей и других людей;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учитывать установленные правила в планировании и контроле способа решения;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находить варианты решения различных художественно-творческих задач;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 xml:space="preserve">умение преобразовывать практическую задачу </w:t>
      </w:r>
      <w:proofErr w:type="gramStart"/>
      <w:r w:rsidRPr="001246A5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Pr="001246A5">
        <w:rPr>
          <w:rFonts w:ascii="Times New Roman" w:hAnsi="Times New Roman" w:cs="Times New Roman"/>
          <w:sz w:val="24"/>
          <w:szCs w:val="24"/>
          <w:lang w:eastAsia="en-US"/>
        </w:rPr>
        <w:t xml:space="preserve"> познавательную;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осуществлять итоговый и пошаговый контроль по результату.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Познавательные: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строить сообщения в устной и письменной форме;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творчески видеть с позиций художника, т.е. умение сравнивать, анализировать, выделять главное, обобщать;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ориентироваться на разнообразие способов решения задач;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строить рассуждения в форме связи простых суждений об объекте, его строении, свойствах и связях;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 xml:space="preserve">умение добывать новые знания: находить ответы на вопросы, используя учебник, свой жизненный опыт и информацию, полученную </w:t>
      </w:r>
      <w:proofErr w:type="spellStart"/>
      <w:r w:rsidRPr="001246A5">
        <w:rPr>
          <w:rFonts w:ascii="Times New Roman" w:hAnsi="Times New Roman" w:cs="Times New Roman"/>
          <w:sz w:val="24"/>
          <w:szCs w:val="24"/>
          <w:lang w:eastAsia="en-US"/>
        </w:rPr>
        <w:t>науроке</w:t>
      </w:r>
      <w:proofErr w:type="spellEnd"/>
      <w:r w:rsidRPr="001246A5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обобщать, делать выводы; умение ориентироваться в материале на страницах учебник.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Коммуникативные: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lastRenderedPageBreak/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 xml:space="preserve">умение допускать возможность существования у людей различных точек зрения, в том числе не совпадающих с </w:t>
      </w:r>
      <w:proofErr w:type="gramStart"/>
      <w:r w:rsidRPr="001246A5">
        <w:rPr>
          <w:rFonts w:ascii="Times New Roman" w:hAnsi="Times New Roman" w:cs="Times New Roman"/>
          <w:sz w:val="24"/>
          <w:szCs w:val="24"/>
          <w:lang w:eastAsia="en-US"/>
        </w:rPr>
        <w:t>собственной</w:t>
      </w:r>
      <w:proofErr w:type="gramEnd"/>
      <w:r w:rsidRPr="001246A5">
        <w:rPr>
          <w:rFonts w:ascii="Times New Roman" w:hAnsi="Times New Roman" w:cs="Times New Roman"/>
          <w:sz w:val="24"/>
          <w:szCs w:val="24"/>
          <w:lang w:eastAsia="en-US"/>
        </w:rPr>
        <w:t>; ориентироваться на позицию партнера в общении и взаимодействии;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вести диалог, распределять функции и роли в процессе выполнения коллективной творческой работы;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формулировать собственное мнение и позицию;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задавать вопросы;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слушать и понимать высказывания собеседников;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b/>
          <w:bCs/>
          <w:iCs/>
          <w:sz w:val="24"/>
          <w:szCs w:val="24"/>
          <w:lang w:eastAsia="en-US"/>
        </w:rPr>
        <w:t>Предметные результаты: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 xml:space="preserve">умение различать основные виды художественной деятельности (рисунок, живопись, скульптура, художественное конструирование </w:t>
      </w:r>
      <w:proofErr w:type="spellStart"/>
      <w:r w:rsidRPr="001246A5">
        <w:rPr>
          <w:rFonts w:ascii="Times New Roman" w:hAnsi="Times New Roman" w:cs="Times New Roman"/>
          <w:sz w:val="24"/>
          <w:szCs w:val="24"/>
          <w:lang w:eastAsia="en-US"/>
        </w:rPr>
        <w:t>идизайн</w:t>
      </w:r>
      <w:proofErr w:type="spellEnd"/>
      <w:r w:rsidRPr="001246A5">
        <w:rPr>
          <w:rFonts w:ascii="Times New Roman" w:hAnsi="Times New Roman" w:cs="Times New Roman"/>
          <w:sz w:val="24"/>
          <w:szCs w:val="24"/>
          <w:lang w:eastAsia="en-US"/>
        </w:rPr>
        <w:t>, декоративно-прикладное искусство) и участвовать в художественно-творческой деятельности, используя различные художественные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sz w:val="24"/>
          <w:szCs w:val="24"/>
          <w:lang w:eastAsia="en-US"/>
        </w:rPr>
        <w:t>материалы и приемы работы с ними для передачи собственного замысла;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узнавать отдельные произведения выдающихся художников и народных мастеров;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объяснять значение памятников и архитектурной среды древнего зодчества для современного общества;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эстетически оценивать явления природы, события окружающего мира;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организовывать своё рабочее место, пользоваться кистью, красками, палитрой, ножницами;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различать основные и составные, тёплые и холодные цвета, тихие и звонкие;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использовать в художественно-творческой деятельности различные художественные материалы и художественные техники;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передавать в рисунке простейшую форму, основной цвет предметов и составлять композиции с учётом замысла;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 xml:space="preserve">умение применять в художественно-творческой деятельности основы </w:t>
      </w:r>
      <w:proofErr w:type="spellStart"/>
      <w:r w:rsidRPr="001246A5">
        <w:rPr>
          <w:rFonts w:ascii="Times New Roman" w:hAnsi="Times New Roman" w:cs="Times New Roman"/>
          <w:sz w:val="24"/>
          <w:szCs w:val="24"/>
          <w:lang w:eastAsia="en-US"/>
        </w:rPr>
        <w:t>цветоведения</w:t>
      </w:r>
      <w:proofErr w:type="spellEnd"/>
      <w:r w:rsidRPr="001246A5">
        <w:rPr>
          <w:rFonts w:ascii="Times New Roman" w:hAnsi="Times New Roman" w:cs="Times New Roman"/>
          <w:sz w:val="24"/>
          <w:szCs w:val="24"/>
          <w:lang w:eastAsia="en-US"/>
        </w:rPr>
        <w:t>, основы графической грамоты;</w:t>
      </w:r>
    </w:p>
    <w:p w:rsidR="0001639E" w:rsidRPr="001246A5" w:rsidRDefault="0001639E" w:rsidP="00F43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  <w:sectPr w:rsidR="0001639E" w:rsidRPr="001246A5" w:rsidSect="00453049">
          <w:footerReference w:type="default" r:id="rId10"/>
          <w:footerReference w:type="first" r:id="rId11"/>
          <w:pgSz w:w="11906" w:h="16838"/>
          <w:pgMar w:top="794" w:right="991" w:bottom="794" w:left="1276" w:header="709" w:footer="709" w:gutter="0"/>
          <w:pgNumType w:start="2"/>
          <w:cols w:space="708"/>
          <w:docGrid w:linePitch="360"/>
        </w:sectPr>
      </w:pPr>
      <w:r w:rsidRPr="001246A5">
        <w:rPr>
          <w:rFonts w:ascii="Times New Roman" w:eastAsia="OpenSymbol" w:hAnsi="Times New Roman" w:cs="Times New Roman"/>
          <w:sz w:val="24"/>
          <w:szCs w:val="24"/>
          <w:lang w:eastAsia="en-US"/>
        </w:rPr>
        <w:t xml:space="preserve"> </w:t>
      </w: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умение участвовать в художественно-творческой деятельности, используя различные художественные материалы и приемы работы с ними для передачи собственного замысла.</w:t>
      </w:r>
    </w:p>
    <w:p w:rsidR="0001639E" w:rsidRPr="001246A5" w:rsidRDefault="00453049" w:rsidP="00453049">
      <w:pPr>
        <w:ind w:right="1246" w:firstLine="708"/>
        <w:rPr>
          <w:rFonts w:ascii="TimesNewRomanPS-BoldMT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en-US"/>
        </w:rPr>
        <w:lastRenderedPageBreak/>
        <w:t xml:space="preserve">Календарно-тематическое планирование </w:t>
      </w: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189"/>
        <w:gridCol w:w="1174"/>
        <w:gridCol w:w="1134"/>
      </w:tblGrid>
      <w:tr w:rsidR="001246A5" w:rsidRPr="001246A5" w:rsidTr="00453049">
        <w:trPr>
          <w:trHeight w:val="315"/>
        </w:trPr>
        <w:tc>
          <w:tcPr>
            <w:tcW w:w="567" w:type="dxa"/>
            <w:vMerge w:val="restart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1246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1246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189" w:type="dxa"/>
            <w:vMerge w:val="restart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Наименования разделов и тем</w:t>
            </w:r>
          </w:p>
        </w:tc>
        <w:tc>
          <w:tcPr>
            <w:tcW w:w="2308" w:type="dxa"/>
            <w:gridSpan w:val="2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Дата </w:t>
            </w:r>
          </w:p>
        </w:tc>
      </w:tr>
      <w:tr w:rsidR="001246A5" w:rsidRPr="001246A5" w:rsidTr="00453049">
        <w:trPr>
          <w:trHeight w:val="418"/>
        </w:trPr>
        <w:tc>
          <w:tcPr>
            <w:tcW w:w="567" w:type="dxa"/>
            <w:vMerge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89" w:type="dxa"/>
            <w:vMerge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1134" w:type="dxa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</w:tr>
      <w:tr w:rsidR="0001639E" w:rsidRPr="001246A5" w:rsidTr="00453049">
        <w:tc>
          <w:tcPr>
            <w:tcW w:w="10064" w:type="dxa"/>
            <w:gridSpan w:val="4"/>
            <w:shd w:val="clear" w:color="auto" w:fill="FFFFFF"/>
          </w:tcPr>
          <w:p w:rsidR="0001639E" w:rsidRPr="001246A5" w:rsidRDefault="0001639E" w:rsidP="00015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Истоки родного искусства (8 ч)</w:t>
            </w:r>
          </w:p>
        </w:tc>
      </w:tr>
      <w:tr w:rsidR="001246A5" w:rsidRPr="001246A5" w:rsidTr="00453049">
        <w:trPr>
          <w:trHeight w:val="354"/>
        </w:trPr>
        <w:tc>
          <w:tcPr>
            <w:tcW w:w="567" w:type="dxa"/>
            <w:shd w:val="clear" w:color="auto" w:fill="FFFFFF"/>
          </w:tcPr>
          <w:p w:rsidR="001246A5" w:rsidRPr="001246A5" w:rsidRDefault="001246A5" w:rsidP="001246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Пейзаж родной земли.</w:t>
            </w:r>
          </w:p>
        </w:tc>
        <w:tc>
          <w:tcPr>
            <w:tcW w:w="117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03.09.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c>
          <w:tcPr>
            <w:tcW w:w="567" w:type="dxa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Красота природы в произведениях русской живописи.</w:t>
            </w:r>
          </w:p>
        </w:tc>
        <w:tc>
          <w:tcPr>
            <w:tcW w:w="117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10.09.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rPr>
          <w:trHeight w:val="407"/>
        </w:trPr>
        <w:tc>
          <w:tcPr>
            <w:tcW w:w="567" w:type="dxa"/>
            <w:shd w:val="clear" w:color="auto" w:fill="FFFFFF"/>
          </w:tcPr>
          <w:p w:rsidR="001246A5" w:rsidRPr="001246A5" w:rsidRDefault="001246A5" w:rsidP="001246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89" w:type="dxa"/>
          </w:tcPr>
          <w:p w:rsidR="001246A5" w:rsidRPr="001246A5" w:rsidRDefault="001246A5" w:rsidP="001246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Русская деревянная изба. Конструкция и украшение избы.</w:t>
            </w:r>
          </w:p>
        </w:tc>
        <w:tc>
          <w:tcPr>
            <w:tcW w:w="117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17.09.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rPr>
          <w:trHeight w:val="236"/>
        </w:trPr>
        <w:tc>
          <w:tcPr>
            <w:tcW w:w="567" w:type="dxa"/>
            <w:shd w:val="clear" w:color="auto" w:fill="FFFFFF"/>
          </w:tcPr>
          <w:p w:rsidR="001246A5" w:rsidRPr="001246A5" w:rsidRDefault="001246A5" w:rsidP="001246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Деревня – деревянный мир.</w:t>
            </w:r>
          </w:p>
        </w:tc>
        <w:tc>
          <w:tcPr>
            <w:tcW w:w="1174" w:type="dxa"/>
          </w:tcPr>
          <w:p w:rsidR="001246A5" w:rsidRPr="001246A5" w:rsidRDefault="001246A5" w:rsidP="00015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24.09.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tabs>
                <w:tab w:val="left" w:pos="11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c>
          <w:tcPr>
            <w:tcW w:w="567" w:type="dxa"/>
            <w:shd w:val="clear" w:color="auto" w:fill="FFFFFF"/>
          </w:tcPr>
          <w:p w:rsidR="001246A5" w:rsidRPr="001246A5" w:rsidRDefault="001246A5" w:rsidP="001246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Красота человека.</w:t>
            </w:r>
          </w:p>
        </w:tc>
        <w:tc>
          <w:tcPr>
            <w:tcW w:w="117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c>
          <w:tcPr>
            <w:tcW w:w="567" w:type="dxa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Образ русского человека в произведениях художников.</w:t>
            </w:r>
          </w:p>
        </w:tc>
        <w:tc>
          <w:tcPr>
            <w:tcW w:w="117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rPr>
          <w:trHeight w:val="268"/>
        </w:trPr>
        <w:tc>
          <w:tcPr>
            <w:tcW w:w="567" w:type="dxa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Народные праздники.</w:t>
            </w:r>
          </w:p>
        </w:tc>
        <w:tc>
          <w:tcPr>
            <w:tcW w:w="1174" w:type="dxa"/>
          </w:tcPr>
          <w:p w:rsidR="001246A5" w:rsidRPr="001246A5" w:rsidRDefault="001246A5" w:rsidP="001246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c>
          <w:tcPr>
            <w:tcW w:w="567" w:type="dxa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Народные праздники (обобщение темы).</w:t>
            </w:r>
          </w:p>
        </w:tc>
        <w:tc>
          <w:tcPr>
            <w:tcW w:w="117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22.10.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639E" w:rsidRPr="001246A5" w:rsidTr="00453049">
        <w:tc>
          <w:tcPr>
            <w:tcW w:w="10064" w:type="dxa"/>
            <w:gridSpan w:val="4"/>
            <w:shd w:val="clear" w:color="auto" w:fill="FFFFFF"/>
          </w:tcPr>
          <w:p w:rsidR="0001639E" w:rsidRPr="001246A5" w:rsidRDefault="0001639E" w:rsidP="00015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Древние города нашей земли (7 ч)</w:t>
            </w:r>
          </w:p>
        </w:tc>
      </w:tr>
      <w:tr w:rsidR="001246A5" w:rsidRPr="001246A5" w:rsidTr="00453049">
        <w:tc>
          <w:tcPr>
            <w:tcW w:w="567" w:type="dxa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Родной угол.</w:t>
            </w:r>
          </w:p>
        </w:tc>
        <w:tc>
          <w:tcPr>
            <w:tcW w:w="117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11.11.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c>
          <w:tcPr>
            <w:tcW w:w="567" w:type="dxa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Древние соборы.</w:t>
            </w:r>
          </w:p>
        </w:tc>
        <w:tc>
          <w:tcPr>
            <w:tcW w:w="117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18.11.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c>
          <w:tcPr>
            <w:tcW w:w="567" w:type="dxa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Города русской земли.</w:t>
            </w:r>
          </w:p>
        </w:tc>
        <w:tc>
          <w:tcPr>
            <w:tcW w:w="117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25.11.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c>
          <w:tcPr>
            <w:tcW w:w="567" w:type="dxa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Древнерусские воины-защитники.</w:t>
            </w:r>
          </w:p>
        </w:tc>
        <w:tc>
          <w:tcPr>
            <w:tcW w:w="117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02.12.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c>
          <w:tcPr>
            <w:tcW w:w="567" w:type="dxa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Храмы-памятники.</w:t>
            </w:r>
          </w:p>
        </w:tc>
        <w:tc>
          <w:tcPr>
            <w:tcW w:w="117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09.12.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c>
          <w:tcPr>
            <w:tcW w:w="567" w:type="dxa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Узорочье теремов.</w:t>
            </w:r>
          </w:p>
        </w:tc>
        <w:tc>
          <w:tcPr>
            <w:tcW w:w="117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16.12.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c>
          <w:tcPr>
            <w:tcW w:w="567" w:type="dxa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Праздничный пир в теремных палатах.</w:t>
            </w:r>
          </w:p>
        </w:tc>
        <w:tc>
          <w:tcPr>
            <w:tcW w:w="117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23.12.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639E" w:rsidRPr="001246A5" w:rsidTr="00453049">
        <w:tc>
          <w:tcPr>
            <w:tcW w:w="10064" w:type="dxa"/>
            <w:gridSpan w:val="4"/>
            <w:shd w:val="clear" w:color="auto" w:fill="FFFFFF"/>
          </w:tcPr>
          <w:p w:rsidR="0001639E" w:rsidRPr="001246A5" w:rsidRDefault="0001639E" w:rsidP="00015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Каждый народ -  художник (11 ч)</w:t>
            </w:r>
          </w:p>
        </w:tc>
      </w:tr>
      <w:tr w:rsidR="001246A5" w:rsidRPr="001246A5" w:rsidTr="00453049">
        <w:tc>
          <w:tcPr>
            <w:tcW w:w="567" w:type="dxa"/>
            <w:shd w:val="clear" w:color="auto" w:fill="FFFFFF"/>
          </w:tcPr>
          <w:p w:rsidR="001246A5" w:rsidRPr="001246A5" w:rsidRDefault="001246A5" w:rsidP="001246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Страна восходящего солнца. Праздник цветения сакуры.</w:t>
            </w:r>
          </w:p>
        </w:tc>
        <w:tc>
          <w:tcPr>
            <w:tcW w:w="1174" w:type="dxa"/>
          </w:tcPr>
          <w:p w:rsidR="001246A5" w:rsidRPr="001246A5" w:rsidRDefault="00453049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08.01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c>
          <w:tcPr>
            <w:tcW w:w="567" w:type="dxa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Страна восходящего солнца. Образ человека, характер в японской культуре.</w:t>
            </w:r>
          </w:p>
        </w:tc>
        <w:tc>
          <w:tcPr>
            <w:tcW w:w="1174" w:type="dxa"/>
          </w:tcPr>
          <w:p w:rsidR="001246A5" w:rsidRPr="001246A5" w:rsidRDefault="00453049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15.01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c>
          <w:tcPr>
            <w:tcW w:w="567" w:type="dxa"/>
            <w:shd w:val="clear" w:color="auto" w:fill="FFFFFF"/>
          </w:tcPr>
          <w:p w:rsidR="001246A5" w:rsidRPr="001246A5" w:rsidRDefault="001246A5" w:rsidP="001246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Народы гор и степей.</w:t>
            </w:r>
          </w:p>
        </w:tc>
        <w:tc>
          <w:tcPr>
            <w:tcW w:w="1174" w:type="dxa"/>
          </w:tcPr>
          <w:p w:rsidR="001246A5" w:rsidRPr="001246A5" w:rsidRDefault="00453049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22.01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c>
          <w:tcPr>
            <w:tcW w:w="567" w:type="dxa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Народы гор и степей. Юрта как произведение архитектуры.</w:t>
            </w:r>
          </w:p>
        </w:tc>
        <w:tc>
          <w:tcPr>
            <w:tcW w:w="1174" w:type="dxa"/>
          </w:tcPr>
          <w:p w:rsidR="001246A5" w:rsidRPr="001246A5" w:rsidRDefault="00453049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29.01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rPr>
          <w:trHeight w:val="248"/>
        </w:trPr>
        <w:tc>
          <w:tcPr>
            <w:tcW w:w="567" w:type="dxa"/>
            <w:shd w:val="clear" w:color="auto" w:fill="FFFFFF"/>
          </w:tcPr>
          <w:p w:rsidR="001246A5" w:rsidRPr="001246A5" w:rsidRDefault="001246A5" w:rsidP="001246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Города в пустыне.</w:t>
            </w:r>
          </w:p>
        </w:tc>
        <w:tc>
          <w:tcPr>
            <w:tcW w:w="1174" w:type="dxa"/>
          </w:tcPr>
          <w:p w:rsidR="001246A5" w:rsidRPr="001246A5" w:rsidRDefault="00453049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5.02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rPr>
          <w:trHeight w:val="252"/>
        </w:trPr>
        <w:tc>
          <w:tcPr>
            <w:tcW w:w="567" w:type="dxa"/>
            <w:shd w:val="clear" w:color="auto" w:fill="FFFFFF"/>
          </w:tcPr>
          <w:p w:rsidR="001246A5" w:rsidRPr="001246A5" w:rsidRDefault="001246A5" w:rsidP="001246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Древняя Эллада.</w:t>
            </w:r>
          </w:p>
        </w:tc>
        <w:tc>
          <w:tcPr>
            <w:tcW w:w="1174" w:type="dxa"/>
          </w:tcPr>
          <w:p w:rsidR="001246A5" w:rsidRPr="001246A5" w:rsidRDefault="00453049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12.02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rPr>
          <w:trHeight w:val="370"/>
        </w:trPr>
        <w:tc>
          <w:tcPr>
            <w:tcW w:w="567" w:type="dxa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Олимпийские игры.</w:t>
            </w:r>
          </w:p>
        </w:tc>
        <w:tc>
          <w:tcPr>
            <w:tcW w:w="1174" w:type="dxa"/>
          </w:tcPr>
          <w:p w:rsidR="001246A5" w:rsidRPr="001246A5" w:rsidRDefault="00453049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19.02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rPr>
          <w:trHeight w:val="419"/>
        </w:trPr>
        <w:tc>
          <w:tcPr>
            <w:tcW w:w="567" w:type="dxa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Европейские города Средневековья.</w:t>
            </w:r>
          </w:p>
        </w:tc>
        <w:tc>
          <w:tcPr>
            <w:tcW w:w="1174" w:type="dxa"/>
          </w:tcPr>
          <w:p w:rsidR="001246A5" w:rsidRPr="001246A5" w:rsidRDefault="00453049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26.02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rPr>
          <w:trHeight w:val="282"/>
        </w:trPr>
        <w:tc>
          <w:tcPr>
            <w:tcW w:w="567" w:type="dxa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Образ готического храма в средневековом городе.</w:t>
            </w:r>
          </w:p>
        </w:tc>
        <w:tc>
          <w:tcPr>
            <w:tcW w:w="1174" w:type="dxa"/>
          </w:tcPr>
          <w:p w:rsidR="001246A5" w:rsidRPr="001246A5" w:rsidRDefault="00453049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04.03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rPr>
          <w:trHeight w:val="272"/>
        </w:trPr>
        <w:tc>
          <w:tcPr>
            <w:tcW w:w="567" w:type="dxa"/>
            <w:shd w:val="clear" w:color="auto" w:fill="FFFFFF"/>
          </w:tcPr>
          <w:p w:rsidR="001246A5" w:rsidRPr="001246A5" w:rsidRDefault="001246A5" w:rsidP="001246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Многообразие художественных культур в мире.</w:t>
            </w:r>
          </w:p>
        </w:tc>
        <w:tc>
          <w:tcPr>
            <w:tcW w:w="1174" w:type="dxa"/>
          </w:tcPr>
          <w:p w:rsidR="001246A5" w:rsidRPr="001246A5" w:rsidRDefault="00453049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11.03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rPr>
          <w:trHeight w:val="262"/>
        </w:trPr>
        <w:tc>
          <w:tcPr>
            <w:tcW w:w="567" w:type="dxa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Многообразие художественных культур в мире (обобщение темы).</w:t>
            </w:r>
          </w:p>
        </w:tc>
        <w:tc>
          <w:tcPr>
            <w:tcW w:w="1174" w:type="dxa"/>
          </w:tcPr>
          <w:p w:rsidR="001246A5" w:rsidRPr="001246A5" w:rsidRDefault="00453049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18.03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639E" w:rsidRPr="001246A5" w:rsidTr="00453049">
        <w:tc>
          <w:tcPr>
            <w:tcW w:w="10064" w:type="dxa"/>
            <w:gridSpan w:val="4"/>
            <w:shd w:val="clear" w:color="auto" w:fill="FFFFFF"/>
          </w:tcPr>
          <w:p w:rsidR="0001639E" w:rsidRPr="001246A5" w:rsidRDefault="0001639E" w:rsidP="00015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Искусство объединяет народы (9 ч)</w:t>
            </w:r>
          </w:p>
        </w:tc>
      </w:tr>
      <w:tr w:rsidR="001246A5" w:rsidRPr="001246A5" w:rsidTr="00453049">
        <w:tc>
          <w:tcPr>
            <w:tcW w:w="567" w:type="dxa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Материнство.</w:t>
            </w:r>
          </w:p>
        </w:tc>
        <w:tc>
          <w:tcPr>
            <w:tcW w:w="1174" w:type="dxa"/>
          </w:tcPr>
          <w:p w:rsidR="001246A5" w:rsidRPr="001246A5" w:rsidRDefault="00453049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c>
          <w:tcPr>
            <w:tcW w:w="567" w:type="dxa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Мудрость старости.</w:t>
            </w:r>
          </w:p>
        </w:tc>
        <w:tc>
          <w:tcPr>
            <w:tcW w:w="1174" w:type="dxa"/>
          </w:tcPr>
          <w:p w:rsidR="001246A5" w:rsidRPr="001246A5" w:rsidRDefault="00453049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08.04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rPr>
          <w:trHeight w:val="406"/>
        </w:trPr>
        <w:tc>
          <w:tcPr>
            <w:tcW w:w="567" w:type="dxa"/>
            <w:shd w:val="clear" w:color="auto" w:fill="FFFFFF"/>
          </w:tcPr>
          <w:p w:rsidR="001246A5" w:rsidRPr="001246A5" w:rsidRDefault="001246A5" w:rsidP="004530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Искусство всех народов объединяет людей  в радости и в горе.</w:t>
            </w:r>
          </w:p>
        </w:tc>
        <w:tc>
          <w:tcPr>
            <w:tcW w:w="1174" w:type="dxa"/>
          </w:tcPr>
          <w:p w:rsidR="001246A5" w:rsidRPr="001246A5" w:rsidRDefault="00453049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c>
          <w:tcPr>
            <w:tcW w:w="567" w:type="dxa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Сопереживание. Дорогою добра.</w:t>
            </w:r>
          </w:p>
        </w:tc>
        <w:tc>
          <w:tcPr>
            <w:tcW w:w="1174" w:type="dxa"/>
          </w:tcPr>
          <w:p w:rsidR="001246A5" w:rsidRPr="001246A5" w:rsidRDefault="00453049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c>
          <w:tcPr>
            <w:tcW w:w="567" w:type="dxa"/>
            <w:shd w:val="clear" w:color="auto" w:fill="FFFFFF"/>
          </w:tcPr>
          <w:p w:rsidR="001246A5" w:rsidRPr="001246A5" w:rsidRDefault="001246A5" w:rsidP="004530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Герои – защитники.</w:t>
            </w:r>
          </w:p>
        </w:tc>
        <w:tc>
          <w:tcPr>
            <w:tcW w:w="1174" w:type="dxa"/>
          </w:tcPr>
          <w:p w:rsidR="001246A5" w:rsidRPr="001246A5" w:rsidRDefault="00453049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29.04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c>
          <w:tcPr>
            <w:tcW w:w="567" w:type="dxa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Все народы скорбят о павших в борьбе за справедливость.</w:t>
            </w:r>
          </w:p>
        </w:tc>
        <w:tc>
          <w:tcPr>
            <w:tcW w:w="1174" w:type="dxa"/>
          </w:tcPr>
          <w:p w:rsidR="001246A5" w:rsidRPr="001246A5" w:rsidRDefault="00453049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06.05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c>
          <w:tcPr>
            <w:tcW w:w="567" w:type="dxa"/>
            <w:shd w:val="clear" w:color="auto" w:fill="FFFFFF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Юность и надежды.</w:t>
            </w:r>
          </w:p>
        </w:tc>
        <w:tc>
          <w:tcPr>
            <w:tcW w:w="1174" w:type="dxa"/>
          </w:tcPr>
          <w:p w:rsidR="001246A5" w:rsidRPr="001246A5" w:rsidRDefault="00453049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46A5" w:rsidRPr="001246A5" w:rsidTr="00453049">
        <w:tc>
          <w:tcPr>
            <w:tcW w:w="567" w:type="dxa"/>
            <w:shd w:val="clear" w:color="auto" w:fill="FFFFFF"/>
          </w:tcPr>
          <w:p w:rsidR="001246A5" w:rsidRPr="001246A5" w:rsidRDefault="001246A5" w:rsidP="004530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189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246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Искусство народов мира (обобщение темы).</w:t>
            </w:r>
          </w:p>
        </w:tc>
        <w:tc>
          <w:tcPr>
            <w:tcW w:w="1174" w:type="dxa"/>
          </w:tcPr>
          <w:p w:rsidR="001246A5" w:rsidRPr="001246A5" w:rsidRDefault="00453049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1134" w:type="dxa"/>
          </w:tcPr>
          <w:p w:rsidR="001246A5" w:rsidRPr="001246A5" w:rsidRDefault="001246A5" w:rsidP="00015D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1639E" w:rsidRPr="001246A5" w:rsidRDefault="0001639E" w:rsidP="00C56EF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1639E" w:rsidRPr="001246A5" w:rsidRDefault="0001639E" w:rsidP="00801FED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639E" w:rsidRPr="001246A5" w:rsidRDefault="0001639E" w:rsidP="00801FED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639E" w:rsidRPr="001246A5" w:rsidRDefault="0001639E" w:rsidP="00801FED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639E" w:rsidRPr="001246A5" w:rsidRDefault="0001639E" w:rsidP="00801FED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639E" w:rsidRPr="001246A5" w:rsidRDefault="0001639E" w:rsidP="00801FED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639E" w:rsidRPr="001246A5" w:rsidRDefault="0001639E" w:rsidP="00801FED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6A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СПИСОК РЕКОМЕНДУЕМОЙ УЧЕБНО-МЕТОДИЧЕСКОЙ ЛИТЕРАТУРЫ</w:t>
      </w:r>
    </w:p>
    <w:p w:rsidR="0001639E" w:rsidRPr="001246A5" w:rsidRDefault="0001639E" w:rsidP="00EA43E4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:rsidR="0001639E" w:rsidRPr="001246A5" w:rsidRDefault="0001639E" w:rsidP="000E467B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1246A5">
        <w:rPr>
          <w:rFonts w:ascii="Times New Roman" w:hAnsi="Times New Roman" w:cs="Times New Roman"/>
          <w:sz w:val="24"/>
          <w:szCs w:val="24"/>
          <w:lang w:eastAsia="en-US"/>
        </w:rPr>
        <w:t>Неменский</w:t>
      </w:r>
      <w:proofErr w:type="spellEnd"/>
      <w:r w:rsidRPr="001246A5">
        <w:rPr>
          <w:rFonts w:ascii="Times New Roman" w:hAnsi="Times New Roman" w:cs="Times New Roman"/>
          <w:sz w:val="24"/>
          <w:szCs w:val="24"/>
          <w:lang w:eastAsia="en-US"/>
        </w:rPr>
        <w:t xml:space="preserve"> Б.М., </w:t>
      </w:r>
      <w:proofErr w:type="spellStart"/>
      <w:r w:rsidRPr="001246A5">
        <w:rPr>
          <w:rFonts w:ascii="Times New Roman" w:hAnsi="Times New Roman" w:cs="Times New Roman"/>
          <w:sz w:val="24"/>
          <w:szCs w:val="24"/>
          <w:lang w:eastAsia="en-US"/>
        </w:rPr>
        <w:t>Неменская</w:t>
      </w:r>
      <w:proofErr w:type="spellEnd"/>
      <w:r w:rsidRPr="001246A5">
        <w:rPr>
          <w:rFonts w:ascii="Times New Roman" w:hAnsi="Times New Roman" w:cs="Times New Roman"/>
          <w:sz w:val="24"/>
          <w:szCs w:val="24"/>
          <w:lang w:eastAsia="en-US"/>
        </w:rPr>
        <w:t xml:space="preserve"> Л.А., Горяева Н.А., </w:t>
      </w:r>
      <w:proofErr w:type="spellStart"/>
      <w:r w:rsidRPr="001246A5">
        <w:rPr>
          <w:rFonts w:ascii="Times New Roman" w:hAnsi="Times New Roman" w:cs="Times New Roman"/>
          <w:sz w:val="24"/>
          <w:szCs w:val="24"/>
          <w:lang w:eastAsia="en-US"/>
        </w:rPr>
        <w:t>Коблова</w:t>
      </w:r>
      <w:proofErr w:type="spellEnd"/>
      <w:r w:rsidRPr="001246A5">
        <w:rPr>
          <w:rFonts w:ascii="Times New Roman" w:hAnsi="Times New Roman" w:cs="Times New Roman"/>
          <w:sz w:val="24"/>
          <w:szCs w:val="24"/>
          <w:lang w:eastAsia="en-US"/>
        </w:rPr>
        <w:t xml:space="preserve"> О.А., Мухина Т.А. Изобразительное искусство. Рабочие программы. 1-4 классы. – М.: Просвещение, 2014.</w:t>
      </w:r>
    </w:p>
    <w:p w:rsidR="0001639E" w:rsidRPr="001246A5" w:rsidRDefault="0001639E" w:rsidP="000E467B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1246A5">
        <w:rPr>
          <w:rFonts w:ascii="Times New Roman" w:hAnsi="Times New Roman" w:cs="Times New Roman"/>
          <w:sz w:val="24"/>
          <w:szCs w:val="24"/>
          <w:lang w:eastAsia="en-US"/>
        </w:rPr>
        <w:t>Неменская</w:t>
      </w:r>
      <w:proofErr w:type="spellEnd"/>
      <w:r w:rsidRPr="001246A5">
        <w:rPr>
          <w:rFonts w:ascii="Times New Roman" w:hAnsi="Times New Roman" w:cs="Times New Roman"/>
          <w:sz w:val="24"/>
          <w:szCs w:val="24"/>
          <w:lang w:eastAsia="en-US"/>
        </w:rPr>
        <w:t xml:space="preserve"> Л.А. Изобразительное искусство. Каждый народ – художник. Учебник для общеобразовательных учреждений. 4 класс. – М.: Просвещение, 2014.</w:t>
      </w:r>
    </w:p>
    <w:p w:rsidR="0001639E" w:rsidRPr="001246A5" w:rsidRDefault="0001639E" w:rsidP="000E467B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46A5">
        <w:rPr>
          <w:rFonts w:ascii="Times New Roman" w:hAnsi="Times New Roman" w:cs="Times New Roman"/>
          <w:sz w:val="24"/>
          <w:szCs w:val="24"/>
          <w:lang w:eastAsia="en-US"/>
        </w:rPr>
        <w:t>Ульянова Н.С. Изобразительное искусство. Рабочая программа. 4 класс. – М.: ВАКО, 2016.</w:t>
      </w:r>
    </w:p>
    <w:p w:rsidR="0001639E" w:rsidRPr="001246A5" w:rsidRDefault="0001639E" w:rsidP="00C56E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1639E" w:rsidRPr="001246A5" w:rsidRDefault="0001639E" w:rsidP="00C56E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1639E" w:rsidRPr="001246A5" w:rsidRDefault="0001639E" w:rsidP="00C56E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01639E" w:rsidRPr="001246A5" w:rsidSect="00453049">
      <w:pgSz w:w="11906" w:h="16838"/>
      <w:pgMar w:top="680" w:right="849" w:bottom="737" w:left="794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721" w:rsidRDefault="002B5721" w:rsidP="00F07AD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B5721" w:rsidRDefault="002B5721" w:rsidP="00F07AD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6023550"/>
      <w:docPartObj>
        <w:docPartGallery w:val="Page Numbers (Bottom of Page)"/>
        <w:docPartUnique/>
      </w:docPartObj>
    </w:sdtPr>
    <w:sdtEndPr/>
    <w:sdtContent>
      <w:p w:rsidR="001246A5" w:rsidRDefault="001246A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759">
          <w:rPr>
            <w:noProof/>
          </w:rPr>
          <w:t>4</w:t>
        </w:r>
        <w:r>
          <w:fldChar w:fldCharType="end"/>
        </w:r>
      </w:p>
    </w:sdtContent>
  </w:sdt>
  <w:p w:rsidR="001246A5" w:rsidRDefault="001246A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5891644"/>
      <w:docPartObj>
        <w:docPartGallery w:val="Page Numbers (Bottom of Page)"/>
        <w:docPartUnique/>
      </w:docPartObj>
    </w:sdtPr>
    <w:sdtEndPr/>
    <w:sdtContent>
      <w:p w:rsidR="001246A5" w:rsidRDefault="001246A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759">
          <w:rPr>
            <w:noProof/>
          </w:rPr>
          <w:t>5</w:t>
        </w:r>
        <w:r>
          <w:fldChar w:fldCharType="end"/>
        </w:r>
      </w:p>
    </w:sdtContent>
  </w:sdt>
  <w:p w:rsidR="001246A5" w:rsidRDefault="001246A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721" w:rsidRDefault="002B5721" w:rsidP="00F07AD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B5721" w:rsidRDefault="002B5721" w:rsidP="00F07AD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DB2"/>
    <w:multiLevelType w:val="hybridMultilevel"/>
    <w:tmpl w:val="68DE9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D620EE"/>
    <w:multiLevelType w:val="hybridMultilevel"/>
    <w:tmpl w:val="08424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FF"/>
    <w:rsid w:val="00000744"/>
    <w:rsid w:val="00015D4C"/>
    <w:rsid w:val="0001639E"/>
    <w:rsid w:val="00021F55"/>
    <w:rsid w:val="00037827"/>
    <w:rsid w:val="000C7E08"/>
    <w:rsid w:val="000E467B"/>
    <w:rsid w:val="00115907"/>
    <w:rsid w:val="001246A5"/>
    <w:rsid w:val="001A317B"/>
    <w:rsid w:val="00227F1F"/>
    <w:rsid w:val="00247BE6"/>
    <w:rsid w:val="002A4B95"/>
    <w:rsid w:val="002B2AFF"/>
    <w:rsid w:val="002B5721"/>
    <w:rsid w:val="003117BE"/>
    <w:rsid w:val="003236D1"/>
    <w:rsid w:val="003A7A70"/>
    <w:rsid w:val="003B050D"/>
    <w:rsid w:val="00405DED"/>
    <w:rsid w:val="00415A0B"/>
    <w:rsid w:val="00421FEF"/>
    <w:rsid w:val="0044412B"/>
    <w:rsid w:val="00453049"/>
    <w:rsid w:val="005B6122"/>
    <w:rsid w:val="005C5244"/>
    <w:rsid w:val="00625230"/>
    <w:rsid w:val="00641C8F"/>
    <w:rsid w:val="00715767"/>
    <w:rsid w:val="00733EFA"/>
    <w:rsid w:val="00801FED"/>
    <w:rsid w:val="00830875"/>
    <w:rsid w:val="009234FD"/>
    <w:rsid w:val="009F2607"/>
    <w:rsid w:val="009F457F"/>
    <w:rsid w:val="00A26566"/>
    <w:rsid w:val="00A335D0"/>
    <w:rsid w:val="00A4483B"/>
    <w:rsid w:val="00A83135"/>
    <w:rsid w:val="00AD62D8"/>
    <w:rsid w:val="00B2085D"/>
    <w:rsid w:val="00B47110"/>
    <w:rsid w:val="00C56EFA"/>
    <w:rsid w:val="00CD276D"/>
    <w:rsid w:val="00CF2CE6"/>
    <w:rsid w:val="00D22CAF"/>
    <w:rsid w:val="00D56F21"/>
    <w:rsid w:val="00D625E5"/>
    <w:rsid w:val="00D9426C"/>
    <w:rsid w:val="00DD70BA"/>
    <w:rsid w:val="00E004F6"/>
    <w:rsid w:val="00E14D62"/>
    <w:rsid w:val="00E16703"/>
    <w:rsid w:val="00E63A64"/>
    <w:rsid w:val="00E90E88"/>
    <w:rsid w:val="00EA43E4"/>
    <w:rsid w:val="00EE5759"/>
    <w:rsid w:val="00F07ADE"/>
    <w:rsid w:val="00F41263"/>
    <w:rsid w:val="00F4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FF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B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locked/>
    <w:rsid w:val="002B2AFF"/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rsid w:val="00F07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07ADE"/>
    <w:rPr>
      <w:rFonts w:eastAsia="Times New Roman"/>
      <w:lang w:eastAsia="ru-RU"/>
    </w:rPr>
  </w:style>
  <w:style w:type="table" w:styleId="a7">
    <w:name w:val="Table Grid"/>
    <w:basedOn w:val="a1"/>
    <w:uiPriority w:val="99"/>
    <w:rsid w:val="00D22CA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3A7A70"/>
    <w:pPr>
      <w:ind w:left="720"/>
    </w:pPr>
  </w:style>
  <w:style w:type="paragraph" w:styleId="a9">
    <w:name w:val="Balloon Text"/>
    <w:basedOn w:val="a"/>
    <w:link w:val="aa"/>
    <w:uiPriority w:val="99"/>
    <w:semiHidden/>
    <w:unhideWhenUsed/>
    <w:rsid w:val="00A44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483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FF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B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locked/>
    <w:rsid w:val="002B2AFF"/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rsid w:val="00F07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07ADE"/>
    <w:rPr>
      <w:rFonts w:eastAsia="Times New Roman"/>
      <w:lang w:eastAsia="ru-RU"/>
    </w:rPr>
  </w:style>
  <w:style w:type="table" w:styleId="a7">
    <w:name w:val="Table Grid"/>
    <w:basedOn w:val="a1"/>
    <w:uiPriority w:val="99"/>
    <w:rsid w:val="00D22CA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3A7A70"/>
    <w:pPr>
      <w:ind w:left="720"/>
    </w:pPr>
  </w:style>
  <w:style w:type="paragraph" w:styleId="a9">
    <w:name w:val="Balloon Text"/>
    <w:basedOn w:val="a"/>
    <w:link w:val="aa"/>
    <w:uiPriority w:val="99"/>
    <w:semiHidden/>
    <w:unhideWhenUsed/>
    <w:rsid w:val="00A44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48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D5A34-7CD1-4529-8C3D-DD910E5B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2023-09-13T04:45:00Z</cp:lastPrinted>
  <dcterms:created xsi:type="dcterms:W3CDTF">2023-09-11T05:37:00Z</dcterms:created>
  <dcterms:modified xsi:type="dcterms:W3CDTF">2023-09-22T05:18:00Z</dcterms:modified>
</cp:coreProperties>
</file>