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55" w:rsidRPr="00B91655" w:rsidRDefault="00B91655" w:rsidP="00B91655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B91655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                     </w:t>
      </w:r>
      <w:r w:rsidR="00951160">
        <w:rPr>
          <w:noProof/>
          <w:lang w:eastAsia="ru-RU"/>
        </w:rPr>
        <w:drawing>
          <wp:inline distT="0" distB="0" distL="0" distR="0" wp14:anchorId="0AF0F2DB" wp14:editId="58A163F2">
            <wp:extent cx="5258070" cy="74552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8070" cy="745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91655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</w:p>
    <w:p w:rsidR="00A93C80" w:rsidRPr="000F3527" w:rsidRDefault="00FB7563" w:rsidP="00951160">
      <w:pPr>
        <w:tabs>
          <w:tab w:val="left" w:pos="604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0F352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</w:t>
      </w:r>
      <w:r w:rsidR="00A93C80" w:rsidRPr="000F352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</w:t>
      </w:r>
    </w:p>
    <w:p w:rsidR="00951160" w:rsidRDefault="00951160">
      <w:pPr>
        <w:rPr>
          <w:rFonts w:ascii="Times New Roman" w:eastAsiaTheme="minorEastAsia" w:hAnsi="Times New Roman" w:cs="Times New Roman"/>
          <w:b/>
          <w:sz w:val="24"/>
          <w:szCs w:val="24"/>
          <w:lang w:val="tt-RU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tt-RU" w:eastAsia="ru-RU"/>
        </w:rPr>
        <w:br w:type="page"/>
      </w:r>
    </w:p>
    <w:p w:rsidR="00A93C80" w:rsidRPr="000F3527" w:rsidRDefault="00A93C80" w:rsidP="0036680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tt-RU"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  <w:lang w:val="tt-RU" w:eastAsia="ru-RU"/>
        </w:rPr>
        <w:lastRenderedPageBreak/>
        <w:t>Тайылбыр бижик</w:t>
      </w:r>
    </w:p>
    <w:p w:rsidR="00A93C80" w:rsidRPr="000F3527" w:rsidRDefault="00A93C80" w:rsidP="0036680D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val="tt-RU" w:eastAsia="ru-RU"/>
        </w:rPr>
        <w:t xml:space="preserve">9 класска тыва чогаалга чижек ажылчын программаны Тыва Республиканың өөредилге болгаш эртем яамызының НШХИ-ниң сүмелээни </w:t>
      </w:r>
      <w:r w:rsidRPr="000F3527">
        <w:rPr>
          <w:rFonts w:ascii="Times New Roman" w:eastAsiaTheme="minorEastAsia" w:hAnsi="Times New Roman" w:cs="Times New Roman"/>
          <w:i/>
          <w:sz w:val="24"/>
          <w:szCs w:val="24"/>
          <w:lang w:val="tt-RU" w:eastAsia="ru-RU"/>
        </w:rPr>
        <w:t>«Тыва чогаал» эртеминиң ниити ѳѳредилгениң федералдыг күрүне стандартынга</w:t>
      </w:r>
      <w:r w:rsidRPr="000F3527">
        <w:rPr>
          <w:rFonts w:ascii="Times New Roman" w:eastAsiaTheme="minorEastAsia" w:hAnsi="Times New Roman" w:cs="Times New Roman"/>
          <w:sz w:val="24"/>
          <w:szCs w:val="24"/>
          <w:lang w:val="tt-RU" w:eastAsia="ru-RU"/>
        </w:rPr>
        <w:t xml:space="preserve"> (Е.Т.Чамзырын, М.А.Кужугет, Л.Х.Ооржак тургускан. 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2012),  </w:t>
      </w:r>
      <w:r w:rsidRPr="000F352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«Федералдыг ажылчын программа» 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(2023ч.) Ооржак Л.Х,</w:t>
      </w:r>
      <w:r w:rsidRPr="000F352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9 класстың  «Тыва чогаал. 9 класс»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вторлары: Ю.Ш.Кюнзегеш, М.А.Кужугет., 2001, 2007) </w:t>
      </w:r>
      <w:r w:rsidRPr="000F352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номунга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дүү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үр тургускан.                                                                                                             </w:t>
      </w:r>
    </w:p>
    <w:p w:rsidR="00A93C80" w:rsidRPr="000F3527" w:rsidRDefault="00A93C80" w:rsidP="0036680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Курстуң ниити характеристиказы</w:t>
      </w:r>
    </w:p>
    <w:p w:rsidR="00A93C80" w:rsidRPr="000F3527" w:rsidRDefault="00A93C80" w:rsidP="0036680D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Тыва чогаал кичээлдериниң ѳзээн национал литератураның алдын фондузунда кирген чогаалдар болгаш тыва улустуң аас чогаалы тургузуп турар. Тыва улустуң аас чогаалы болгаш литература –  Тыва Республиканың чонунуң культуразының эң улуг доктаамал эстетиктиг чаңчылдарлыг уран 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үүлү. Ол чонну чаагай чаңчылдарга кижизидериниң, ѳгбелерниң алдарлыг тѳѳгүзүн ѳѳренириниң, келир үеге бүзүреп болур дугайында идегелди быжыглаарының  бир чепсээ. Делегей литературазының болгаш Россия чоннарының шылгараңгай чогаалдарын номчуп, тыва чогаал-биле деңнеп сайгарар. Тѳрээн чогаал кичээлдери уругларның делегей кѳрүүшкүнү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эстетиктиг шынарларын, хамааты туружун хевирлээр.</w:t>
      </w:r>
    </w:p>
    <w:p w:rsidR="00A93C80" w:rsidRPr="000F3527" w:rsidRDefault="00A93C80" w:rsidP="0036680D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Ɵѳреникчилер чечен чогаалды ѳѳренип тургаш, философиядан, этикадан кижиге хамаарышкан билиишкиннерни шиңгээдип алыр (буянныг сеткил болгаш каржы чорук, мѳз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ү-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бүдүш шилилгези, кижи болгаш бурган, амыдырал болгаш ѳлүм, чуртталга, салгал солчулгазы, кижи болгаш ниитилел, кижи болгаш бойдус, кижи болгаш кижи, кижи болгаш нация, кижи болгаш кижи тѳрелгетен, ат-алдар, хүлээлге, арын-нүүр дугайында дээш оон-даа ѳске).</w:t>
      </w:r>
    </w:p>
    <w:p w:rsidR="00A93C80" w:rsidRPr="000F3527" w:rsidRDefault="00A93C80" w:rsidP="0036680D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Чогаалды  ѳѳрениринге эптиг байдал тургустунганының түңнелинде эпоханың сагыш-сеткил база культура амыдыралы; чуртталганың аайы; үениң хүн бү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үдеги боттуг талалары; шажынның база ниитилел медерелиниң ѳске-даа хевирлери; эпоханың социал-психологтуг мѳзүлери; чон-биле харылзаазы; эртемниң база техниканың чедиишкиннери; материалдыг культураның тураскаалдары дээн ышкаш социал-тѳѳгүлүг, этнокультурлуг билиглер быжыгар.</w:t>
      </w:r>
    </w:p>
    <w:p w:rsidR="00A93C80" w:rsidRPr="000F3527" w:rsidRDefault="00A93C80" w:rsidP="0036680D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Тыва чогаалда тыва улустуң сайзырадып келген байлак дуржулгазы, мерген угааны, угаан-бодалының чедиишкиннери мөөңнеттинген. </w:t>
      </w:r>
    </w:p>
    <w:p w:rsidR="00A93C80" w:rsidRPr="000F3527" w:rsidRDefault="00A93C80" w:rsidP="0036680D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Тыва чогаал кичээлдеринге ѳѳредилге болгаш кижизидилге ажылын чаңгыс аай, тудуш харылзаалыг чорудар. 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Школага «Тыва чогаал» эртемин ѳѳредириниң сорулгалары:</w:t>
      </w:r>
    </w:p>
    <w:p w:rsidR="00A93C80" w:rsidRPr="000F3527" w:rsidRDefault="00A93C80" w:rsidP="0036680D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Литература ѳѳредириниң ниити сорулгазы – ѳѳреникчилерни тѳрээн болгаш делегей литературазының байлаа-биле таныштырар, оларның литературлуг болуушкуннарны хүлээп алырын, шын үнелеп билирин сайзырадыр, оларның эстетиктиг кѳ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үштерин, негелделерин, идей-чаңчылдарлыг хамааты туружун хевирлээр.</w:t>
      </w:r>
    </w:p>
    <w:p w:rsidR="00A93C80" w:rsidRPr="000F3527" w:rsidRDefault="00A93C80" w:rsidP="0036680D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Тыва чогаалды амыдырал-биле холбап билир, бүгү талалыг сайзыраңгай, бедик культуралыг, чараш мѳз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ү-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бүдүштүг, чогаадыкчы арга-шинектиг кижини хевирлээр. Ол ышкаш: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Ɵѳредир:</w:t>
      </w:r>
    </w:p>
    <w:p w:rsidR="00A93C80" w:rsidRPr="000F3527" w:rsidRDefault="00A93C80" w:rsidP="0036680D">
      <w:pPr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чогаал сѳзүглелиниң тургузуун, уран-чеченин, ооң дылының  онзагай талаларын, идей-тематиктиг утказын, композициязын ханы сайгарып билир кылдыр ѳѳредир;</w:t>
      </w:r>
    </w:p>
    <w:p w:rsidR="00A93C80" w:rsidRPr="000F3527" w:rsidRDefault="00A93C80" w:rsidP="0036680D">
      <w:pPr>
        <w:numPr>
          <w:ilvl w:val="0"/>
          <w:numId w:val="2"/>
        </w:num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чогаал теориязының 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эге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билиглеринге даянып, чечен чогаалдың аймаан, жанрын, хевирин, ооң бижиттинген тѳѳгүзүн ылгап, ханы сайгарып билир кылдыр ѳѳредир;</w:t>
      </w:r>
    </w:p>
    <w:p w:rsidR="00A93C80" w:rsidRPr="000F3527" w:rsidRDefault="00A93C80" w:rsidP="0036680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чечен чогаалдың онзагайын уран 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үүлдүң ѳске хевирлери-биле деңнеп, орус болгаш ѳске-даа чоннарның литературазында тыва чогаалдарның идей-тематиказы-биле хѳѳннеш уткалыг чогаалдарны сайгарып, деңнеп, бадыткап, түңнеп ѳѳредир;</w:t>
      </w:r>
    </w:p>
    <w:p w:rsidR="00A93C80" w:rsidRPr="000F3527" w:rsidRDefault="00A93C80" w:rsidP="0036680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чогаал сайгарарынга ажыглаар янзы-бү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 медээ-сүмелерни (</w:t>
      </w:r>
      <w:r w:rsidRPr="000F352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Интернет четкизи, словарьлар, немелде номчулга номнары, энциклопедиялар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ажыглап сайгарарын ѳѳредир.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Сайзырадыр:</w:t>
      </w:r>
    </w:p>
    <w:p w:rsidR="00A93C80" w:rsidRPr="000F3527" w:rsidRDefault="00A93C80" w:rsidP="0036680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уругларның амыдыралче бот-тускайлаң медерелдиг кѳ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үжүн хевирлеп, чогаадыкчы арга-шинээн сайзырадыр;</w:t>
      </w:r>
    </w:p>
    <w:p w:rsidR="00A93C80" w:rsidRPr="000F3527" w:rsidRDefault="00A93C80" w:rsidP="0036680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аас болгаш бижимел чугааны делгереңгей, утказынга дүү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үр шын ажыглап билирин сайзырадыр;</w:t>
      </w:r>
    </w:p>
    <w:p w:rsidR="00A93C80" w:rsidRPr="000F3527" w:rsidRDefault="00A93C80" w:rsidP="0036680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чогаадыкчы ажылдарның хевирлерин сайзырадыр;</w:t>
      </w:r>
    </w:p>
    <w:p w:rsidR="00A93C80" w:rsidRPr="000F3527" w:rsidRDefault="00A93C80" w:rsidP="0036680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уругларның харылзаалыг чугаазын сайзырадыр;</w:t>
      </w:r>
    </w:p>
    <w:p w:rsidR="00A93C80" w:rsidRPr="000F3527" w:rsidRDefault="00A93C80" w:rsidP="0036680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уран номчулганың негелделеринге дүү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үр чечен чогаалдың аңгы-аңгы хевирлерин аянныг номчуурун сайзырадыр;</w:t>
      </w:r>
    </w:p>
    <w:p w:rsidR="00A93C80" w:rsidRPr="000F3527" w:rsidRDefault="00A93C80" w:rsidP="0036680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чечен чогаалда болуушкуннарны¸ фактыларны тѳѳг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ү-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биле шүүштүрүп билирин сайзырадыр.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Кижизидер:</w:t>
      </w:r>
    </w:p>
    <w:p w:rsidR="00A93C80" w:rsidRPr="000F3527" w:rsidRDefault="00A93C80" w:rsidP="0036680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сагыш-сеткили  байлак, мѳз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ү-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бүдүжү чаагай, эптиг-чѳптүг;</w:t>
      </w:r>
    </w:p>
    <w:p w:rsidR="00A93C80" w:rsidRPr="000F3527" w:rsidRDefault="00A93C80" w:rsidP="0036680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кижилерге, тѳрээн черинге, бойдузунга ынак, хумагалыг; хамааты бот-медерели бедик; ада-чурт культуразын үнелеп билир кижини хевирлээр;</w:t>
      </w:r>
    </w:p>
    <w:p w:rsidR="00A93C80" w:rsidRPr="000F3527" w:rsidRDefault="00A93C80" w:rsidP="0036680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тыва дылының байлаан, улустуң аас чогаалының болгаш 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чечен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чогаалдың дээжизин камнап, нептередип, салгалдарга дамчыдып бээр күзелдиг кижини кижизидер;</w:t>
      </w:r>
    </w:p>
    <w:p w:rsidR="00A93C80" w:rsidRPr="000F3527" w:rsidRDefault="00A93C80" w:rsidP="0036680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улустуң аас чогаалының чыыкчыларының кылган ажылын, тыва 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чечен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чогаалдың амыдыралды, тѳѳгүнү тода, шынныг кѳргүскенин үнелеп билир кижини кижизидер;</w:t>
      </w:r>
    </w:p>
    <w:p w:rsidR="00A93C80" w:rsidRPr="000F3527" w:rsidRDefault="00A93C80" w:rsidP="0036680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номчулгага сонуургалдыг, чогаадыкчы езу-биле боданып, бодунуң туружун амыдыралдың кандыг-даа байдалдарынга камгалап билир кижини кижизидер.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93C80" w:rsidRPr="000F3527" w:rsidRDefault="00A93C80" w:rsidP="0036680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«Тыва чогаал» курузунуң ѳѳредилге планында туружу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2023-2024  ѳѳредилге чылында 9 класска </w:t>
      </w: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тыва чогаалды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ѳѳредиринге неделяда 2 шак кѳрдүнген. 34 ѳѳредилге неделязында 68 шакка программаны ѳѳредир. </w:t>
      </w:r>
    </w:p>
    <w:p w:rsidR="00A93C80" w:rsidRPr="000F3527" w:rsidRDefault="00A93C80" w:rsidP="0036680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93C80" w:rsidRPr="000F3527" w:rsidRDefault="00A93C80" w:rsidP="0036680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93C80" w:rsidRPr="000F3527" w:rsidRDefault="00A93C80" w:rsidP="0036680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93C80" w:rsidRPr="000F3527" w:rsidRDefault="00A93C80" w:rsidP="0036680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9 класска «ТЫВА ЧОГААЛ» курузун (эртемин) ѳѳреткениниң түңнелинде </w:t>
      </w:r>
    </w:p>
    <w:p w:rsidR="00A93C80" w:rsidRPr="000F3527" w:rsidRDefault="00A93C80" w:rsidP="0036680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школачыларның  чедип алган турар ужурлуг чүүлдери:</w:t>
      </w:r>
    </w:p>
    <w:p w:rsidR="00A93C80" w:rsidRPr="000F3527" w:rsidRDefault="00A93C80" w:rsidP="0036680D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 программа 9 класстарның доозукчуларының бот-тускайлаң, эртемден дашкаар,  предметтиг дараазында түңнелдерни чедип алыры башкының кичээл планында кѳрдүнген болур.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Бот-тускайлаң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түңнелдери. 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бодунуң үзел-бодалын бот-тодарадып, бот-сайзырадып, бот-углап билир;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кичээлдиң сорулгазын боду тургузуп, тодарадып билир;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ѳѳренириниң чугулазын, чаа билиглер шиңгээдип алырын медерелдии-биле угаап билир;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амыдыралчы планнарын тургузуп, ону боттандырып билир;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мѳз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ү-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шынары бедик, бот-сайзыраңгай чогаадыкчы кылдыр ажылдап ѳѳренген;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бойдусту үнелеп, ооң хоойлуларынга чагыртып шыдаар;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ад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а-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ѳгбезиниң тѳѳгүзүн, чаагай чаңчылдарын билип, сагып чоруур;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тыва чоннуң, кү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үнениң тѳлээзи кылдыр бодун санап чоруур;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ѳске чоннарның тѳлээлери-биле эп-найыралдыг, кандыг-даа кижиге сагыш човаачал болур;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кижилерге камныг, кадык амыдыралдыг, ѳске улуска эки үлегер бооп шыдаар;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Тѳрээн чуртунга, чонунга ынак, ие дылынга, чечен сѳске, ад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а-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ѳгбезинден дамчып келген езу-чаңчылдарынга хумагалыг болур;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тыва 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чечен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чогаалды чүге ѳѳренириниң утказын билир;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патриотчу тура-соруктуг, күш-ажылга ынак, эртем-билигже чүткүлдүг болур.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Эртемден дашкаар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түңнелдери. 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чогаал эртемин ѳске эртемнерниң теория-практиктиг билиглери-биле чергелештир ѳѳренир, чаа билиг алырының аргаларын шиңгээдип билир;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«Тыва чогаал» эртемин байдалга дүү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үр ажыглап, шиңгээдип алган билиглерин амыдыралга ажыглап шыдаар;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эртемге чедип алган билиглерин таварыштыр харылзажып, чугаалажып билир;</w:t>
      </w:r>
      <w:r w:rsidRPr="000F3527">
        <w:rPr>
          <w:rFonts w:ascii="Times New Roman" w:hAnsi="Times New Roman" w:cs="Times New Roman"/>
          <w:sz w:val="24"/>
          <w:szCs w:val="24"/>
        </w:rPr>
        <w:t xml:space="preserve"> 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культурлуг чугааны сагыыр;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чүге ѳѳренириниң сорулгаларын билир, ону янзы-бү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 аргалар-биле чедип шыдаар;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чидиг (берге) айтырыгларны чогаадыкчы арга-биле дилеп тывар;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кылыр чүвезин сорулгазының аайы-биле планнап, хынап, үнелеп билир;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ѳѳренген чүүлдерин системажыдып билир;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янзы-бү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 медээ алыр чүүлдерни (</w:t>
      </w:r>
      <w:r w:rsidRPr="000F352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номнар, орус-тыва, тыва-орус, орфографтыг дээш оон-даа ѳске словарьлар, интернет курлавыр, энциклопедия) 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тып, ажыглап билир;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херек материалдарны сорулгазының аайы-биле чыып, анализтеп, дамчыдып, таарыштыр ажыглап билир;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кыска сѳзүглелдерни тургузуп, утка-шынарын, темазын, идеязын  тодарадып шыдаар;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эртемниң кол билиглерин деңнеп, анализтеп, тодарадып, системажыдып, бѳ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үктеп билир;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чечен сѳ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ү, улустуң аас чогаалын амыдыралынга ажыглап билир;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кижи бү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үзүнүң бодалын дыңнап, чѳпшээрежип, эдип билир; 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бодунуң бодалын тода илередип, бадыткап, 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нелеп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даап бодап, түңнеп билир;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коллективтиг ажыл үезинде бодунуң 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үүн киирип, кылыр чүүлдерни хуваап, кады ажылдап, удур-дедир хынажылгага киржип билир;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кандыг-даа чоннуң тѳрээн чогаалының үнезин, чаражын, сайзырап хѳгжү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чоруурун медереп билир;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тыва чогаалдың ѳске эртемнер-биле холбаазын билир, ѳске эртемнерден алганы  янзы-бү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 медээлерни тѳрээн дылынга дамчыдар;</w:t>
      </w: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93C80" w:rsidRPr="000F3527" w:rsidRDefault="00A93C80" w:rsidP="0036680D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Предметтиг түңнелдери. 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9-ку класстың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өөреникчилериниң чедип алыр кол-кол мергежилдери болгаш чаңчылдары:</w:t>
      </w:r>
    </w:p>
    <w:p w:rsidR="00A93C80" w:rsidRPr="000F3527" w:rsidRDefault="00A93C80" w:rsidP="0036680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тыва литератураның сайзырап келгениниң үе-чадаларын билир;</w:t>
      </w:r>
    </w:p>
    <w:p w:rsidR="00A93C80" w:rsidRPr="000F3527" w:rsidRDefault="00A93C80" w:rsidP="0036680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ѳѳренген чогаалының бижиттинген үези-биле харылзаазын билир, оларны литературлуг агымнар-биле чергелештир кѳ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үп билир;</w:t>
      </w:r>
    </w:p>
    <w:p w:rsidR="00A93C80" w:rsidRPr="000F3527" w:rsidRDefault="00A93C80" w:rsidP="0036680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литература-тѳѳгүлүг байдалды ниитилелдиң амыдыралы болгаш культуразы-биле чергелештир кѳ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үп билир;</w:t>
      </w:r>
    </w:p>
    <w:p w:rsidR="00A93C80" w:rsidRPr="000F3527" w:rsidRDefault="00A93C80" w:rsidP="0036680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чогаалдың этиктиг болгаш эстетиктиг шынарларны тодарадып билир;</w:t>
      </w:r>
    </w:p>
    <w:p w:rsidR="00A93C80" w:rsidRPr="000F3527" w:rsidRDefault="00A93C80" w:rsidP="0036680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чогаалдың этиктиг, философчу, социал-тѳѳгүлүг проблематиказын тодарадып билир;</w:t>
      </w:r>
    </w:p>
    <w:p w:rsidR="00A93C80" w:rsidRPr="000F3527" w:rsidRDefault="00A93C80" w:rsidP="0036680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аңгы-аңгы жанрларның чогаалдарын утка-шынар талазы-биле ылгап билир;</w:t>
      </w:r>
    </w:p>
    <w:p w:rsidR="00A93C80" w:rsidRPr="000F3527" w:rsidRDefault="00A93C80" w:rsidP="0036680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чогаалдың 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уран-чечен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онзагайын барымдаалап долу сайгарылгазын кылып билир;</w:t>
      </w:r>
    </w:p>
    <w:p w:rsidR="00A93C80" w:rsidRPr="000F3527" w:rsidRDefault="00A93C80" w:rsidP="0036680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ѳѳренген чогаалын бот-тускайлаң үнелээрде, литература тѳѳгүзүнүң барымдааларын база литература теориязының айтырыгларын ажыглап билир;</w:t>
      </w:r>
    </w:p>
    <w:p w:rsidR="00A93C80" w:rsidRPr="000F3527" w:rsidRDefault="00A93C80" w:rsidP="0036680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чогаалды аянныг номчуп билир (шээжи-биле база);</w:t>
      </w:r>
    </w:p>
    <w:p w:rsidR="00A93C80" w:rsidRPr="000F3527" w:rsidRDefault="00A93C80" w:rsidP="0036680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аңгы-аңгы жанр-хевирлерниң чогаалдарынга шын делгереңгей харыыны тургузуп, 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сѳзүглелиниң утказын чугаалаарының бү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 аргаларын билир;</w:t>
      </w:r>
    </w:p>
    <w:p w:rsidR="00A93C80" w:rsidRPr="000F3527" w:rsidRDefault="00A93C80" w:rsidP="0036680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бижимел ажылдарның бүгү хевирлерин күүседир, чогаадыгларның янзы-бү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 хевирлерин бижип билир;</w:t>
      </w:r>
    </w:p>
    <w:p w:rsidR="00A93C80" w:rsidRPr="000F3527" w:rsidRDefault="00A93C80" w:rsidP="0036680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словарьлар, энциклопедиялар болгаш янзы-бү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 немелде материалдар-биле ажылдап билир;</w:t>
      </w:r>
    </w:p>
    <w:p w:rsidR="00A93C80" w:rsidRPr="000F3527" w:rsidRDefault="00A93C80" w:rsidP="0036680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эртемни шиңгээдип алганының түңнелинге даянып, бедик культуралыг, чараш мѳз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ү-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бүдүштүг, делегей кѳрүүшкүнү делгем, дыл-домаа сайзыраңгай болур.</w:t>
      </w:r>
    </w:p>
    <w:p w:rsidR="00A93C80" w:rsidRPr="000F3527" w:rsidRDefault="00A93C80" w:rsidP="003668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Коммуникативтиг компетенциядан:</w:t>
      </w:r>
    </w:p>
    <w:p w:rsidR="00A93C80" w:rsidRPr="000F3527" w:rsidRDefault="00A93C80" w:rsidP="0036680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чугааның янзы-бү</w:t>
      </w:r>
      <w:proofErr w:type="gramStart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ү хевирлерин шиңгээдип алыр;</w:t>
      </w:r>
    </w:p>
    <w:p w:rsidR="00A93C80" w:rsidRPr="000F3527" w:rsidRDefault="00A93C80" w:rsidP="0036680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аас болгаш бижимел чугааның үндезиннерин, </w:t>
      </w:r>
      <w:proofErr w:type="gramStart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</w:t>
      </w:r>
      <w:proofErr w:type="gramEnd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ажыглаарының мергежил, чаңчылдарын чугула херек ажыл-агыйжы болгаш анаа-даа чугаага ажыглап билир;</w:t>
      </w:r>
    </w:p>
    <w:p w:rsidR="00A93C80" w:rsidRPr="000F3527" w:rsidRDefault="00A93C80" w:rsidP="0036680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улус-биле</w:t>
      </w:r>
      <w:proofErr w:type="gramEnd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харылзажып билир;</w:t>
      </w:r>
    </w:p>
    <w:p w:rsidR="00A93C80" w:rsidRPr="000F3527" w:rsidRDefault="00A93C80" w:rsidP="0036680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логиктиг боданыышкынын болгаш чугаазын сайзырадыр;</w:t>
      </w:r>
    </w:p>
    <w:p w:rsidR="00A93C80" w:rsidRPr="000F3527" w:rsidRDefault="00A93C80" w:rsidP="0036680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тыва литературлуг </w:t>
      </w:r>
      <w:proofErr w:type="gramStart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</w:t>
      </w:r>
      <w:proofErr w:type="gramEnd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ң нормаларын шиңгээдир;</w:t>
      </w:r>
    </w:p>
    <w:p w:rsidR="00A93C80" w:rsidRPr="000F3527" w:rsidRDefault="00A93C80" w:rsidP="0036680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сѳ</w:t>
      </w:r>
      <w:proofErr w:type="gramStart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курлавырын байыда;</w:t>
      </w:r>
    </w:p>
    <w:p w:rsidR="00A93C80" w:rsidRPr="000F3527" w:rsidRDefault="00A93C80" w:rsidP="0036680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словарьлар-биле ажылдап билир;</w:t>
      </w:r>
    </w:p>
    <w:p w:rsidR="00A93C80" w:rsidRPr="000F3527" w:rsidRDefault="00A93C80" w:rsidP="0036680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 мурнунга чүве чугаалап билир;</w:t>
      </w:r>
    </w:p>
    <w:p w:rsidR="00A93C80" w:rsidRPr="000F3527" w:rsidRDefault="00A93C80" w:rsidP="0036680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аянныг номчуп билир;</w:t>
      </w:r>
    </w:p>
    <w:p w:rsidR="00A93C80" w:rsidRPr="000F3527" w:rsidRDefault="00A93C80" w:rsidP="0036680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харылзаалыг сѳзүглелди дыңнап азы аянныг номчуп тура, ында </w:t>
      </w:r>
      <w:proofErr w:type="gramStart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ѳстерниң үн тургузуун шын дыңнап азы тода адап билири, херек черлерге логиктиг ударениени болгаш үн доктаашкынын сагыыр;</w:t>
      </w:r>
    </w:p>
    <w:p w:rsidR="00A93C80" w:rsidRPr="000F3527" w:rsidRDefault="00A93C80" w:rsidP="0036680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сѳзүглелдиң утказынга дүүштүр үнү</w:t>
      </w:r>
      <w:proofErr w:type="gramStart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бедидип, чавызадып,  дүргедедип, оожумнадып номчууру азы чугаалаары дээш о.ѳ </w:t>
      </w:r>
    </w:p>
    <w:p w:rsidR="00A93C80" w:rsidRPr="000F3527" w:rsidRDefault="00A93C80" w:rsidP="0036680D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C80" w:rsidRPr="000F3527" w:rsidRDefault="00A93C80" w:rsidP="003668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Дыл талазы-биле компетенциядан:</w:t>
      </w:r>
    </w:p>
    <w:p w:rsidR="00A93C80" w:rsidRPr="000F3527" w:rsidRDefault="00A93C80" w:rsidP="0036680D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тыва литературлуг </w:t>
      </w:r>
      <w:proofErr w:type="gramStart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</w:t>
      </w:r>
      <w:proofErr w:type="gramEnd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ң кол нормаларын шиңгээдип алыр;</w:t>
      </w:r>
    </w:p>
    <w:p w:rsidR="00A93C80" w:rsidRPr="000F3527" w:rsidRDefault="00A93C80" w:rsidP="0036680D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сѳ</w:t>
      </w:r>
      <w:proofErr w:type="gramStart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курлавырын байыдар, чугаазын шын тургузуп билир;</w:t>
      </w:r>
    </w:p>
    <w:p w:rsidR="00A93C80" w:rsidRPr="000F3527" w:rsidRDefault="00A93C80" w:rsidP="0036680D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тѳрээн чогаалдың ѳзек билиглерин сайгарар;</w:t>
      </w:r>
    </w:p>
    <w:p w:rsidR="00A93C80" w:rsidRPr="000F3527" w:rsidRDefault="00A93C80" w:rsidP="0036680D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янзы-бү</w:t>
      </w:r>
      <w:proofErr w:type="gramStart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 дыл словарьларын ажыглап билир. 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C80" w:rsidRPr="000F3527" w:rsidRDefault="00A93C80" w:rsidP="003668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Культура талазы-биле компетенциядан</w:t>
      </w:r>
    </w:p>
    <w:p w:rsidR="00A93C80" w:rsidRPr="000F3527" w:rsidRDefault="00A93C80" w:rsidP="0036680D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 чогаалды тыва чоннуң национал культуразының илереттинер бир хевири кылдыр медереп билир;</w:t>
      </w:r>
    </w:p>
    <w:p w:rsidR="00A93C80" w:rsidRPr="000F3527" w:rsidRDefault="00A93C80" w:rsidP="0036680D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улустуң аас чогаалының, чечен чогаалының чоннуң тѳѳгүз</w:t>
      </w:r>
      <w:proofErr w:type="gramStart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ү-</w:t>
      </w:r>
      <w:proofErr w:type="gramEnd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 харылзаалыын, национал онзагайларын билир;</w:t>
      </w:r>
    </w:p>
    <w:p w:rsidR="00A93C80" w:rsidRPr="000F3527" w:rsidRDefault="00A93C80" w:rsidP="0036680D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 чугаа этикединиң нормаларын сагыыр болгаш канчаар чогаалда киргенин хайгаараар;</w:t>
      </w:r>
    </w:p>
    <w:p w:rsidR="00A93C80" w:rsidRPr="000F3527" w:rsidRDefault="00A93C80" w:rsidP="0036680D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тыва национал культураның хѳгжүлдезиниң аайы-биле </w:t>
      </w:r>
      <w:proofErr w:type="gramStart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ѳстерниң утказын шын тайылбырлап билир болур. 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 класска «Тыва чогаал» эртеминиң утказы.</w:t>
      </w:r>
    </w:p>
    <w:p w:rsidR="00A93C80" w:rsidRPr="000F3527" w:rsidRDefault="00A93C80" w:rsidP="0036680D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Школага ѳѳредири-биле чогаалдарны дараазында чүүлдерни барымдаалап шилээнин даянып кылган ѳѳредилге программазында айтып турар: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чогаалдың бедик идейлиин, уран-чеченин, амыдыралчызын, ѳѳредиглиг болгаш кижизидикчи ужур-дузазын;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тема аайы-биле хѳй талалыын, улуг тѳѳгү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үг болуушкуннарның болгаш амгы үениң амыдыралында  бир мѳзүлеш чүүлдерниң ужур-дузазын билип алырынга таарымчалыын;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жанрларның болгаш стильдерниң хѳй янзылыын;</w:t>
      </w:r>
    </w:p>
    <w:p w:rsidR="00A93C80" w:rsidRPr="000F3527" w:rsidRDefault="00A93C80" w:rsidP="0036680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ѳѳреникчилерниң хар-назынынга чогаалдарның таарымчалыын.</w:t>
      </w:r>
    </w:p>
    <w:p w:rsidR="00A93C80" w:rsidRPr="000F3527" w:rsidRDefault="00A93C80" w:rsidP="0036680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 бү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үзүнге киирилде кичээлдер бетинде ѳѳредилге номнарының  авторлары болгаш номнуң боду-биле кыска таныштырылганы кылыры, күрүнениң ѳнчү-хѳреңгизи-биле үндүрген номнарга камныг болурун суртаалдаары кѳрдүнген.</w:t>
      </w:r>
    </w:p>
    <w:p w:rsidR="00A93C80" w:rsidRPr="000F3527" w:rsidRDefault="00A93C80" w:rsidP="0036680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b/>
          <w:sz w:val="24"/>
          <w:szCs w:val="24"/>
        </w:rPr>
        <w:t>9-ку класска.</w:t>
      </w:r>
      <w:r w:rsidRPr="000F3527">
        <w:rPr>
          <w:rFonts w:ascii="Times New Roman" w:eastAsiaTheme="minorEastAsia" w:hAnsi="Times New Roman" w:cs="Times New Roman"/>
          <w:sz w:val="24"/>
          <w:szCs w:val="24"/>
        </w:rPr>
        <w:t xml:space="preserve"> 2012 чылдың ѳѳредилге программазы-биле алырга, «Аас чогаалы болгаш литература – сѳ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</w:rPr>
        <w:t>ст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</w:rPr>
        <w:t xml:space="preserve">үң уран чүүлүнүң ийи тѳрел хевирлери» деп  киирилде </w:t>
      </w:r>
      <w:r w:rsidRPr="000F3527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кичээлдерниң соонда дараазында кезектерге бердинген чогаалдарны ѳѳредири кѳрдүнген: 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 w:rsidRPr="000F3527">
        <w:rPr>
          <w:rFonts w:ascii="Times New Roman" w:eastAsiaTheme="minorEastAsia" w:hAnsi="Times New Roman" w:cs="Times New Roman"/>
          <w:sz w:val="24"/>
          <w:szCs w:val="24"/>
        </w:rPr>
        <w:t xml:space="preserve">. «Мѳңге даштың сарыны…», </w:t>
      </w:r>
      <w:r w:rsidRPr="000F3527">
        <w:rPr>
          <w:rFonts w:ascii="Times New Roman" w:eastAsiaTheme="minorEastAsia" w:hAnsi="Times New Roman" w:cs="Times New Roman"/>
          <w:sz w:val="24"/>
          <w:szCs w:val="24"/>
          <w:lang w:val="en-US"/>
        </w:rPr>
        <w:t>II</w:t>
      </w:r>
      <w:r w:rsidRPr="000F3527">
        <w:rPr>
          <w:rFonts w:ascii="Times New Roman" w:eastAsiaTheme="minorEastAsia" w:hAnsi="Times New Roman" w:cs="Times New Roman"/>
          <w:sz w:val="24"/>
          <w:szCs w:val="24"/>
        </w:rPr>
        <w:t>. «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</w:rPr>
        <w:t xml:space="preserve">Таңды, Саян – ийи сынның аразынга…», </w:t>
      </w:r>
      <w:r w:rsidRPr="000F3527">
        <w:rPr>
          <w:rFonts w:ascii="Times New Roman" w:eastAsiaTheme="minorEastAsia" w:hAnsi="Times New Roman" w:cs="Times New Roman"/>
          <w:sz w:val="24"/>
          <w:szCs w:val="24"/>
          <w:lang w:val="en-US"/>
        </w:rPr>
        <w:t>III</w:t>
      </w:r>
      <w:r w:rsidRPr="000F3527">
        <w:rPr>
          <w:rFonts w:ascii="Times New Roman" w:eastAsiaTheme="minorEastAsia" w:hAnsi="Times New Roman" w:cs="Times New Roman"/>
          <w:sz w:val="24"/>
          <w:szCs w:val="24"/>
        </w:rPr>
        <w:t xml:space="preserve">. «Дайын дээрге дарызыг чыт…», </w:t>
      </w:r>
      <w:r w:rsidRPr="000F3527">
        <w:rPr>
          <w:rFonts w:ascii="Times New Roman" w:eastAsiaTheme="minorEastAsia" w:hAnsi="Times New Roman" w:cs="Times New Roman"/>
          <w:sz w:val="24"/>
          <w:szCs w:val="24"/>
          <w:lang w:val="en-US"/>
        </w:rPr>
        <w:t>IV</w:t>
      </w:r>
      <w:r w:rsidRPr="000F3527">
        <w:rPr>
          <w:rFonts w:ascii="Times New Roman" w:eastAsiaTheme="minorEastAsia" w:hAnsi="Times New Roman" w:cs="Times New Roman"/>
          <w:sz w:val="24"/>
          <w:szCs w:val="24"/>
        </w:rPr>
        <w:t xml:space="preserve">. «Тос-ла чүзүн малымайны…»,  </w:t>
      </w:r>
      <w:r w:rsidRPr="000F3527"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r w:rsidRPr="000F3527">
        <w:rPr>
          <w:rFonts w:ascii="Times New Roman" w:eastAsiaTheme="minorEastAsia" w:hAnsi="Times New Roman" w:cs="Times New Roman"/>
          <w:sz w:val="24"/>
          <w:szCs w:val="24"/>
        </w:rPr>
        <w:t>. «Аспас дизе, хая кѳ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</w:rPr>
        <w:t>р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</w:rPr>
        <w:t>үн…». Бо кезектерде тыва литератураның тѳѳгү</w:t>
      </w:r>
      <w:proofErr w:type="gramStart"/>
      <w:r w:rsidRPr="000F3527">
        <w:rPr>
          <w:rFonts w:ascii="Times New Roman" w:eastAsiaTheme="minorEastAsia" w:hAnsi="Times New Roman" w:cs="Times New Roman"/>
          <w:sz w:val="24"/>
          <w:szCs w:val="24"/>
        </w:rPr>
        <w:t>л</w:t>
      </w:r>
      <w:proofErr w:type="gramEnd"/>
      <w:r w:rsidRPr="000F3527">
        <w:rPr>
          <w:rFonts w:ascii="Times New Roman" w:eastAsiaTheme="minorEastAsia" w:hAnsi="Times New Roman" w:cs="Times New Roman"/>
          <w:sz w:val="24"/>
          <w:szCs w:val="24"/>
        </w:rPr>
        <w:t xml:space="preserve">үг оруунуң дугайында, тыва тоолчулар дугайында тайылбырлар; тураскаал бижиктерге үндезилеп бижиттинген, шаандагы Тыва, тѳрээн чурт, Ада-чурттуң улуг дайынының үезиниң, репрессия чылдарының дугайында чогаалдар болгаш 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чогаал теориязындан  </w:t>
      </w:r>
      <w:r w:rsidRPr="000F3527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очерк, баллада, трагедия д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угайында билиглер кирген.</w:t>
      </w:r>
    </w:p>
    <w:p w:rsidR="00A93C80" w:rsidRPr="000F3527" w:rsidRDefault="00A93C80" w:rsidP="0036680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 класска «Тыва чогаал» эртеминиң утказын болгаш ѳѳреникчилерниң белеткел деңнелинге хамаарышкан кичээлдиң негелделерин (ѳѳреникчиниң чүнү билир ужурлуун, чүнү кылып билир ужурлуун) дараазында </w:t>
      </w: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календарь-темалыг планнарда</w:t>
      </w:r>
      <w:r w:rsidRPr="000F35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долузу-биле кѳргүскен.</w:t>
      </w:r>
      <w:r w:rsidRPr="000F35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</w:p>
    <w:p w:rsidR="00A93C80" w:rsidRPr="000F3527" w:rsidRDefault="00A93C80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9-ку класска тыва чогаал эртеминин ооренир чуулдери:</w:t>
      </w:r>
    </w:p>
    <w:p w:rsidR="00A93C80" w:rsidRPr="000F3527" w:rsidRDefault="00A93C80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3C80" w:rsidRPr="000F3527" w:rsidRDefault="00A93C80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  <w:r w:rsidRPr="000F3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F3527">
        <w:rPr>
          <w:rFonts w:ascii="Times New Roman" w:hAnsi="Times New Roman" w:cs="Times New Roman"/>
          <w:sz w:val="24"/>
          <w:szCs w:val="24"/>
        </w:rPr>
        <w:t xml:space="preserve"> «Кол ниити өөредилгениң 5–9 класстарынга «Төрээн (тыва) чогаал» эртеминиң чижек өөредилге программазынга»</w:t>
      </w:r>
    </w:p>
    <w:p w:rsidR="00A93C80" w:rsidRPr="000F3527" w:rsidRDefault="00A93C80" w:rsidP="0036680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0" w:rsidRPr="000F3527" w:rsidRDefault="00A93C80" w:rsidP="0036680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Ооредилге ному: </w:t>
      </w:r>
      <w:r w:rsidRPr="000F3527">
        <w:rPr>
          <w:rFonts w:ascii="Times New Roman" w:hAnsi="Times New Roman" w:cs="Times New Roman"/>
          <w:sz w:val="24"/>
          <w:szCs w:val="24"/>
          <w:lang w:val="tt-RU"/>
        </w:rPr>
        <w:t xml:space="preserve">Ооржак Л.Х, М.А.Кужугет. </w:t>
      </w:r>
      <w:r w:rsidRPr="000F3527">
        <w:rPr>
          <w:rFonts w:ascii="Times New Roman" w:hAnsi="Times New Roman" w:cs="Times New Roman"/>
          <w:sz w:val="24"/>
          <w:szCs w:val="24"/>
        </w:rPr>
        <w:t xml:space="preserve">Тыва чогаал. 9 класс.  Кызыл, национал школа хогжудер институт, 2017. </w:t>
      </w:r>
    </w:p>
    <w:p w:rsidR="00A93C80" w:rsidRPr="000F3527" w:rsidRDefault="00A93C80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ab/>
      </w:r>
    </w:p>
    <w:p w:rsidR="00A93C80" w:rsidRPr="000F3527" w:rsidRDefault="00A93C80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</w:p>
    <w:p w:rsidR="00A93C80" w:rsidRPr="000F3527" w:rsidRDefault="00A93C80" w:rsidP="0036680D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                                   </w:t>
      </w:r>
    </w:p>
    <w:p w:rsidR="00A93C80" w:rsidRPr="000F3527" w:rsidRDefault="00A93C80" w:rsidP="0036680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0F352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</w:t>
      </w:r>
      <w:r w:rsidR="000F352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    </w:t>
      </w:r>
    </w:p>
    <w:p w:rsidR="008C60F9" w:rsidRPr="000F3527" w:rsidRDefault="000F3527" w:rsidP="0036680D">
      <w:pPr>
        <w:tabs>
          <w:tab w:val="left" w:pos="24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                   </w:t>
      </w:r>
      <w:r w:rsidR="00FB7563" w:rsidRPr="000F352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</w:t>
      </w:r>
      <w:r w:rsidR="003D35A8" w:rsidRPr="000F3527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  <w:r>
        <w:rPr>
          <w:rFonts w:ascii="Times New Roman" w:hAnsi="Times New Roman" w:cs="Times New Roman"/>
          <w:b/>
          <w:sz w:val="24"/>
          <w:szCs w:val="24"/>
        </w:rPr>
        <w:t xml:space="preserve">торээн </w:t>
      </w:r>
      <w:r w:rsidR="003D35A8" w:rsidRPr="000F3527">
        <w:rPr>
          <w:rFonts w:ascii="Times New Roman" w:hAnsi="Times New Roman" w:cs="Times New Roman"/>
          <w:b/>
          <w:sz w:val="24"/>
          <w:szCs w:val="24"/>
        </w:rPr>
        <w:t>чогаал</w:t>
      </w:r>
      <w:r w:rsidRPr="000F3527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523"/>
        <w:gridCol w:w="4563"/>
        <w:gridCol w:w="1412"/>
        <w:gridCol w:w="1133"/>
        <w:gridCol w:w="1250"/>
      </w:tblGrid>
      <w:tr w:rsidR="00CF1B3D" w:rsidRPr="000F3527" w:rsidTr="002729B6">
        <w:tc>
          <w:tcPr>
            <w:tcW w:w="5776" w:type="dxa"/>
            <w:gridSpan w:val="3"/>
            <w:vMerge w:val="restart"/>
          </w:tcPr>
          <w:p w:rsidR="00CF1B3D" w:rsidRPr="000F3527" w:rsidRDefault="00CF1B3D" w:rsidP="00366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</w:p>
        </w:tc>
        <w:tc>
          <w:tcPr>
            <w:tcW w:w="1412" w:type="dxa"/>
            <w:vMerge w:val="restart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</w:p>
        </w:tc>
        <w:tc>
          <w:tcPr>
            <w:tcW w:w="2383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          Хуну</w:t>
            </w:r>
          </w:p>
        </w:tc>
      </w:tr>
      <w:tr w:rsidR="00CF1B3D" w:rsidRPr="000F3527" w:rsidTr="00F720AF">
        <w:tc>
          <w:tcPr>
            <w:tcW w:w="5776" w:type="dxa"/>
            <w:gridSpan w:val="3"/>
            <w:vMerge/>
          </w:tcPr>
          <w:p w:rsidR="00CF1B3D" w:rsidRPr="000F3527" w:rsidRDefault="00CF1B3D" w:rsidP="00366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План ёзугаар</w:t>
            </w: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Херек кырында</w:t>
            </w: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1" w:type="dxa"/>
            <w:gridSpan w:val="5"/>
          </w:tcPr>
          <w:p w:rsidR="00CF1B3D" w:rsidRPr="000F3527" w:rsidRDefault="00CF1B3D" w:rsidP="00366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b/>
                <w:sz w:val="24"/>
                <w:szCs w:val="24"/>
              </w:rPr>
              <w:t>Монге даштын сарыны</w:t>
            </w: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Тыва литератураның сайзырап келген оруктары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Бурунгу бижимел тураскаалдар «Күлтегин», «Күлтегинге тураскааткан биче бижик» (лит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чулга. 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Ю. Ш. Кюнзегеш, А. А. Даржай).</w:t>
            </w:r>
            <w:proofErr w:type="gramEnd"/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«Означенное суурдан тывылган тураскаал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Очулга Ю Кюнзегеш)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Ю. Ш. Кюнзегеш. Баллады «Көк-Эл», «Багырның хылыжы».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А. А. Даржай. 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үлүк «Бурунгунуң изи-биле»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И. Б. Иргит. 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үлүк «Көжээ дажы»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1213" w:type="dxa"/>
            <w:gridSpan w:val="2"/>
          </w:tcPr>
          <w:p w:rsidR="00CF1B3D" w:rsidRPr="000F3527" w:rsidRDefault="00CF1B3D" w:rsidP="00366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4"/>
          </w:tcPr>
          <w:p w:rsidR="00CF1B3D" w:rsidRPr="000F3527" w:rsidRDefault="00CF1B3D" w:rsidP="00366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b/>
                <w:sz w:val="24"/>
                <w:szCs w:val="24"/>
              </w:rPr>
              <w:t>Танды</w:t>
            </w:r>
            <w:proofErr w:type="gramStart"/>
            <w:r w:rsidRPr="000F3527">
              <w:rPr>
                <w:rFonts w:ascii="Times New Roman" w:hAnsi="Times New Roman" w:cs="Times New Roman"/>
                <w:b/>
                <w:sz w:val="24"/>
                <w:szCs w:val="24"/>
              </w:rPr>
              <w:t>,С</w:t>
            </w:r>
            <w:proofErr w:type="gramEnd"/>
            <w:r w:rsidRPr="000F3527">
              <w:rPr>
                <w:rFonts w:ascii="Times New Roman" w:hAnsi="Times New Roman" w:cs="Times New Roman"/>
                <w:b/>
                <w:sz w:val="24"/>
                <w:szCs w:val="24"/>
              </w:rPr>
              <w:t>аян ийи сыннын аразынга</w:t>
            </w: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С. К. Тока. Очерк «Каргыга чорааным»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17,21.10</w:t>
            </w: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Н. Ш. Куулар. Тоожу «Аңнаашкын соонда болчаг» (шилиттинген эгелер). Теория литературы: очерк дугайында билиг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С. А. Сарыг-оол. Поэма «Саны-Мөге» (шилиттинген эгелер)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М. Ы. Идам-Сюрюн. Баллада «Союспаң».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С. Б. Пюрбю. 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үлүглел «Чечек». 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үлүк «Кара-Суг», «Хайыракан».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З. А. Намзырай. 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үлүк «Аяк хээлиг Тыва чуртум» («Узорчатая моя Тува»). Теория литературы: баллада, лиро-эпический жанр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В. Ш. Көк-оол. Трагедия «Хайыраан бот»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Теория литературы: трагедия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В. Шекспир. 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Шии «Ромео биле Джульетта» (очул.</w:t>
            </w:r>
            <w:proofErr w:type="gramEnd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С. Б. Пюрбю) (шилиттинген эгелер)</w:t>
            </w:r>
            <w:proofErr w:type="gramEnd"/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1213" w:type="dxa"/>
            <w:gridSpan w:val="2"/>
          </w:tcPr>
          <w:p w:rsidR="00CF1B3D" w:rsidRPr="000F3527" w:rsidRDefault="00CF1B3D" w:rsidP="00366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4"/>
          </w:tcPr>
          <w:p w:rsidR="00CF1B3D" w:rsidRPr="000F3527" w:rsidRDefault="00CF1B3D" w:rsidP="00366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b/>
                <w:sz w:val="24"/>
                <w:szCs w:val="24"/>
              </w:rPr>
              <w:t>Дайын дээрге дарызыг чыт</w:t>
            </w: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С. Б. Пюрбю. 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үлүк «Тулчуушкунче» Баллада </w:t>
            </w:r>
            <w:r w:rsidRPr="000F3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«Кызыл кош»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С. А. Сарыг-оол. Тоожу «Белек».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О. К.Саган-оол. Очерк «Арат чоннуң мурнундан» (шилиттинген эгелер)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1213" w:type="dxa"/>
            <w:gridSpan w:val="2"/>
          </w:tcPr>
          <w:p w:rsidR="00CF1B3D" w:rsidRPr="000F3527" w:rsidRDefault="00CF1B3D" w:rsidP="00366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4"/>
          </w:tcPr>
          <w:p w:rsidR="00CF1B3D" w:rsidRPr="000F3527" w:rsidRDefault="00CF1B3D" w:rsidP="00366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b/>
                <w:sz w:val="24"/>
                <w:szCs w:val="24"/>
              </w:rPr>
              <w:t>Тос-ла чузун малымайны</w:t>
            </w: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В. Л. Эренчин. 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үлүк «Дөнен-Шилгим»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В. Л. Эренчин. «Кадарчы уруг»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В. С. Серен-оол. 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үлүк «Өгже чалалга»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Е. Т. Танова. Тоожу «Кара-Бай» (шилиттинген эгелер)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1213" w:type="dxa"/>
            <w:gridSpan w:val="2"/>
          </w:tcPr>
          <w:p w:rsidR="00CF1B3D" w:rsidRPr="000F3527" w:rsidRDefault="00CF1B3D" w:rsidP="00366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4"/>
          </w:tcPr>
          <w:p w:rsidR="00CF1B3D" w:rsidRPr="000F3527" w:rsidRDefault="00CF1B3D" w:rsidP="00366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Аспас дизе, </w:t>
            </w:r>
            <w:proofErr w:type="gramStart"/>
            <w:r w:rsidRPr="000F3527">
              <w:rPr>
                <w:rFonts w:ascii="Times New Roman" w:hAnsi="Times New Roman" w:cs="Times New Roman"/>
                <w:b/>
                <w:sz w:val="24"/>
                <w:szCs w:val="24"/>
              </w:rPr>
              <w:t>хая</w:t>
            </w:r>
            <w:proofErr w:type="gramEnd"/>
            <w:r w:rsidRPr="000F3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корун</w:t>
            </w: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А. А. Даржай. Тоожу «Оңгар» (шилиттинген эгелер)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 чугаа «Он рубль».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Ф. Ш. Сегленмей. Тоожу «Тын дээш демисел» (шилиттинген эгелер)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М. К. Өлчей-оол. 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үлүк «Үш чүве кара», «Үш чүве дошкун», «Үш чүве дудуу».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0F3527">
        <w:trPr>
          <w:trHeight w:val="1100"/>
        </w:trPr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Э. Б. Мижит. 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үлүглел «Сүбедей» (шилиттинген эгелер)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А. А. Даржай. 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үлүк «Тыва дылым»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В. Г. Распутин. 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Тоожу «Дириг чорааш черле утпа» (очул.</w:t>
            </w:r>
            <w:proofErr w:type="gramEnd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А. К. Калзан) (шилиттинген эгелер) Төлевилел ажылы</w:t>
            </w:r>
            <w:proofErr w:type="gramEnd"/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3D" w:rsidRPr="000F3527" w:rsidTr="00CF1B3D">
        <w:tc>
          <w:tcPr>
            <w:tcW w:w="69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  <w:gridSpan w:val="2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27">
              <w:rPr>
                <w:rFonts w:ascii="Times New Roman" w:hAnsi="Times New Roman" w:cs="Times New Roman"/>
                <w:sz w:val="24"/>
                <w:szCs w:val="24"/>
              </w:rPr>
              <w:t>68ш</w:t>
            </w:r>
          </w:p>
        </w:tc>
        <w:tc>
          <w:tcPr>
            <w:tcW w:w="1133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F1B3D" w:rsidRPr="000F3527" w:rsidRDefault="00CF1B3D" w:rsidP="00366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36680D" w:rsidRDefault="0036680D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0F3527" w:rsidRPr="00A93C80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lastRenderedPageBreak/>
        <w:t xml:space="preserve">                              </w:t>
      </w:r>
      <w:r w:rsidRPr="00A93C80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Немелде литература:</w:t>
      </w:r>
    </w:p>
    <w:p w:rsidR="000F3527" w:rsidRPr="00A93C80" w:rsidRDefault="000F3527" w:rsidP="0036680D">
      <w:pPr>
        <w:pStyle w:val="a4"/>
        <w:tabs>
          <w:tab w:val="left" w:pos="207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1. А.К.Калзан. Амыдырал болгаш литература. Кызыл: ТывН/Ч, 1980.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2. А.К.Калзан. Озулденин демдектери. Кызыл: ТывН/Ч, 1991. 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3. А.К.Калзан. Тыва литература. 8-10 класс. Кызыл: ТывН/Ч, 1987. 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4. Д.Ч. Сундуп. Тыва улустун аас чогаалын школаларга ооредиринин методиказы. Кызыл: ТывН/Ч, 1992.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5. Е.Т.Танова. Тыванын чогаалчылары: намдар-тоогузу, ажыл-чорудулгазы. Кызыл: ОАО “Тываполиграф”, 2013. 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6. Е.Т.Чамзырын. Торээн чогаалды ооредиринин теориязы болгаш методиказы. Кызыл, ТывКУ, 2005. 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Кул-тегин. Монге даштын сарыны. Новосибирск: «Наука», 2003. 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0F35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Тыва Республиканын чогаалчылары. (М.Б.Ховалыг тургускан. Кызыл, 2000)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9. Тыванын чогаалчылары – Писатели Тувы. (М.Б.Ховалыг тургускан. Кызыл, 2001)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Словарьлар: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527">
        <w:rPr>
          <w:rFonts w:ascii="Times New Roman" w:hAnsi="Times New Roman" w:cs="Times New Roman"/>
          <w:sz w:val="24"/>
          <w:szCs w:val="24"/>
        </w:rPr>
        <w:t>1. Монгуш Д.А. Русско-тувинский словарь. _ М.: Русский язык, 1980.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527">
        <w:rPr>
          <w:rFonts w:ascii="Times New Roman" w:hAnsi="Times New Roman" w:cs="Times New Roman"/>
          <w:sz w:val="24"/>
          <w:szCs w:val="24"/>
        </w:rPr>
        <w:t>2. Ожегов С.И. Толковый словарь русского языка. _ М.: Русский язык, 1988.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527">
        <w:rPr>
          <w:rFonts w:ascii="Times New Roman" w:hAnsi="Times New Roman" w:cs="Times New Roman"/>
          <w:sz w:val="24"/>
          <w:szCs w:val="24"/>
        </w:rPr>
        <w:t>3. Тыва-орус словарь. _ М.: Сов</w:t>
      </w:r>
      <w:proofErr w:type="gramStart"/>
      <w:r w:rsidRPr="000F35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35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3527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0F3527">
        <w:rPr>
          <w:rFonts w:ascii="Times New Roman" w:hAnsi="Times New Roman" w:cs="Times New Roman"/>
          <w:sz w:val="24"/>
          <w:szCs w:val="24"/>
        </w:rPr>
        <w:t>нциклопедия, 1968.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527">
        <w:rPr>
          <w:rFonts w:ascii="Times New Roman" w:hAnsi="Times New Roman" w:cs="Times New Roman"/>
          <w:sz w:val="24"/>
          <w:szCs w:val="24"/>
        </w:rPr>
        <w:t xml:space="preserve"> 4. Хертек Я.Ш. Тувинско-русский фразеологический словарь. _ Кызыл: ТКИ, 1975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527">
        <w:rPr>
          <w:rFonts w:ascii="Times New Roman" w:hAnsi="Times New Roman" w:cs="Times New Roman"/>
          <w:sz w:val="24"/>
          <w:szCs w:val="24"/>
        </w:rPr>
        <w:t xml:space="preserve"> 5.  Хертек Я.Ш. Русско-тувинский фразеологический словарь. _ Кызыл, 1976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Ол ышкаш: - тыва чогаалчыларнын дугайында теледамчыдылгалар  бижиткен дискилер;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чогаалчыларнын портреттери, плакаттар;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тыва чогаалчыларнын  шулуктерин аянныг номчаан аудиобижидилгелер;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чогаалчыларнын  чогаалдарынга  чураан иллюстрациялар, чуруктар;</w:t>
      </w:r>
    </w:p>
    <w:p w:rsidR="000F3527" w:rsidRPr="000F3527" w:rsidRDefault="000F3527" w:rsidP="0036680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уругларнын билиин хынаарынга белеткээн тест ажылдар.</w:t>
      </w:r>
    </w:p>
    <w:p w:rsidR="000F3527" w:rsidRPr="000F3527" w:rsidRDefault="000F3527" w:rsidP="0036680D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F3527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                                   </w:t>
      </w:r>
    </w:p>
    <w:p w:rsidR="000F3527" w:rsidRPr="000F3527" w:rsidRDefault="000F3527" w:rsidP="0036680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0F352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                        </w:t>
      </w:r>
    </w:p>
    <w:p w:rsidR="003D35A8" w:rsidRPr="000F3527" w:rsidRDefault="003D35A8" w:rsidP="0036680D">
      <w:pPr>
        <w:spacing w:line="360" w:lineRule="auto"/>
        <w:rPr>
          <w:rFonts w:ascii="Times New Roman" w:hAnsi="Times New Roman" w:cs="Times New Roman"/>
          <w:lang w:val="tt-RU"/>
        </w:rPr>
      </w:pPr>
    </w:p>
    <w:sectPr w:rsidR="003D35A8" w:rsidRPr="000F3527" w:rsidSect="00951160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9D2" w:rsidRDefault="001739D2" w:rsidP="000F3527">
      <w:pPr>
        <w:spacing w:after="0" w:line="240" w:lineRule="auto"/>
      </w:pPr>
      <w:r>
        <w:separator/>
      </w:r>
    </w:p>
  </w:endnote>
  <w:endnote w:type="continuationSeparator" w:id="0">
    <w:p w:rsidR="001739D2" w:rsidRDefault="001739D2" w:rsidP="000F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306128"/>
      <w:docPartObj>
        <w:docPartGallery w:val="Page Numbers (Bottom of Page)"/>
        <w:docPartUnique/>
      </w:docPartObj>
    </w:sdtPr>
    <w:sdtEndPr/>
    <w:sdtContent>
      <w:p w:rsidR="000F3527" w:rsidRDefault="000F352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160">
          <w:rPr>
            <w:noProof/>
          </w:rPr>
          <w:t>6</w:t>
        </w:r>
        <w:r>
          <w:fldChar w:fldCharType="end"/>
        </w:r>
      </w:p>
    </w:sdtContent>
  </w:sdt>
  <w:p w:rsidR="000F3527" w:rsidRDefault="000F35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9D2" w:rsidRDefault="001739D2" w:rsidP="000F3527">
      <w:pPr>
        <w:spacing w:after="0" w:line="240" w:lineRule="auto"/>
      </w:pPr>
      <w:r>
        <w:separator/>
      </w:r>
    </w:p>
  </w:footnote>
  <w:footnote w:type="continuationSeparator" w:id="0">
    <w:p w:rsidR="001739D2" w:rsidRDefault="001739D2" w:rsidP="000F3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612C1"/>
    <w:multiLevelType w:val="hybridMultilevel"/>
    <w:tmpl w:val="33A8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823DE"/>
    <w:multiLevelType w:val="hybridMultilevel"/>
    <w:tmpl w:val="7B1C8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2413D"/>
    <w:multiLevelType w:val="hybridMultilevel"/>
    <w:tmpl w:val="FCC0F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F2E53"/>
    <w:multiLevelType w:val="hybridMultilevel"/>
    <w:tmpl w:val="1400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71E84"/>
    <w:multiLevelType w:val="hybridMultilevel"/>
    <w:tmpl w:val="E982A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81A03"/>
    <w:multiLevelType w:val="hybridMultilevel"/>
    <w:tmpl w:val="2EECA1B4"/>
    <w:lvl w:ilvl="0" w:tplc="8ADC8F40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4EC4702"/>
    <w:multiLevelType w:val="hybridMultilevel"/>
    <w:tmpl w:val="96E662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85E7648"/>
    <w:multiLevelType w:val="hybridMultilevel"/>
    <w:tmpl w:val="E60630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1B"/>
    <w:rsid w:val="0007275C"/>
    <w:rsid w:val="000F3527"/>
    <w:rsid w:val="001739D2"/>
    <w:rsid w:val="0036680D"/>
    <w:rsid w:val="003D35A8"/>
    <w:rsid w:val="00617072"/>
    <w:rsid w:val="00657647"/>
    <w:rsid w:val="008C60F9"/>
    <w:rsid w:val="00951160"/>
    <w:rsid w:val="00A93C80"/>
    <w:rsid w:val="00B91655"/>
    <w:rsid w:val="00C82373"/>
    <w:rsid w:val="00CF1B3D"/>
    <w:rsid w:val="00D7053F"/>
    <w:rsid w:val="00D9161B"/>
    <w:rsid w:val="00FB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165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93C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3527"/>
  </w:style>
  <w:style w:type="paragraph" w:styleId="a8">
    <w:name w:val="footer"/>
    <w:basedOn w:val="a"/>
    <w:link w:val="a9"/>
    <w:uiPriority w:val="99"/>
    <w:unhideWhenUsed/>
    <w:rsid w:val="000F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3527"/>
  </w:style>
  <w:style w:type="paragraph" w:styleId="aa">
    <w:name w:val="Balloon Text"/>
    <w:basedOn w:val="a"/>
    <w:link w:val="ab"/>
    <w:uiPriority w:val="99"/>
    <w:semiHidden/>
    <w:unhideWhenUsed/>
    <w:rsid w:val="0095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165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93C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3527"/>
  </w:style>
  <w:style w:type="paragraph" w:styleId="a8">
    <w:name w:val="footer"/>
    <w:basedOn w:val="a"/>
    <w:link w:val="a9"/>
    <w:uiPriority w:val="99"/>
    <w:unhideWhenUsed/>
    <w:rsid w:val="000F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3527"/>
  </w:style>
  <w:style w:type="paragraph" w:styleId="aa">
    <w:name w:val="Balloon Text"/>
    <w:basedOn w:val="a"/>
    <w:link w:val="ab"/>
    <w:uiPriority w:val="99"/>
    <w:semiHidden/>
    <w:unhideWhenUsed/>
    <w:rsid w:val="0095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2023-09-10T16:19:00Z</cp:lastPrinted>
  <dcterms:created xsi:type="dcterms:W3CDTF">2023-09-07T12:31:00Z</dcterms:created>
  <dcterms:modified xsi:type="dcterms:W3CDTF">2023-09-26T14:40:00Z</dcterms:modified>
</cp:coreProperties>
</file>