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952" w:rsidRPr="00340952" w:rsidRDefault="00340952" w:rsidP="00340952">
      <w:pPr>
        <w:spacing w:after="0" w:line="259" w:lineRule="auto"/>
        <w:ind w:left="0" w:right="11059" w:firstLine="0"/>
        <w:jc w:val="left"/>
      </w:pPr>
    </w:p>
    <w:p w:rsidR="00340952" w:rsidRDefault="00340952">
      <w:pPr>
        <w:spacing w:after="0" w:line="259" w:lineRule="auto"/>
        <w:ind w:left="703" w:right="0"/>
        <w:jc w:val="left"/>
        <w:rPr>
          <w:b/>
        </w:rPr>
      </w:pPr>
    </w:p>
    <w:p w:rsidR="00340952" w:rsidRDefault="00340952">
      <w:pPr>
        <w:spacing w:after="0" w:line="259" w:lineRule="auto"/>
        <w:ind w:left="703" w:right="0"/>
        <w:jc w:val="left"/>
        <w:rPr>
          <w:b/>
        </w:rPr>
      </w:pPr>
      <w:r w:rsidRPr="00340952">
        <w:rPr>
          <w:noProof/>
        </w:rPr>
        <w:drawing>
          <wp:inline distT="0" distB="0" distL="0" distR="0" wp14:anchorId="26CED93F" wp14:editId="6871195B">
            <wp:extent cx="8645587" cy="6728233"/>
            <wp:effectExtent l="6350" t="0" r="0" b="0"/>
            <wp:docPr id="2" name="Рисунок 2" descr="C:\Users\1\Downloads\IMG_20230214_12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230214_120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54090" cy="673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952" w:rsidRDefault="00340952">
      <w:pPr>
        <w:spacing w:after="0" w:line="259" w:lineRule="auto"/>
        <w:ind w:left="703" w:right="0"/>
        <w:jc w:val="left"/>
        <w:rPr>
          <w:b/>
        </w:rPr>
      </w:pPr>
    </w:p>
    <w:p w:rsidR="009C5A4E" w:rsidRDefault="00340952" w:rsidP="00340952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                          </w:t>
      </w:r>
      <w:bookmarkStart w:id="0" w:name="_GoBack"/>
      <w:bookmarkEnd w:id="0"/>
      <w:r w:rsidR="00616528">
        <w:rPr>
          <w:b/>
        </w:rPr>
        <w:t xml:space="preserve">Содержание теоретического раздела программы: </w:t>
      </w:r>
    </w:p>
    <w:p w:rsidR="009C5A4E" w:rsidRDefault="00616528">
      <w:pPr>
        <w:ind w:left="-15" w:right="0" w:firstLine="708"/>
      </w:pPr>
      <w:r>
        <w:t xml:space="preserve">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 </w:t>
      </w:r>
    </w:p>
    <w:p w:rsidR="009C5A4E" w:rsidRDefault="00616528">
      <w:pPr>
        <w:ind w:left="-15" w:right="0" w:firstLine="708"/>
      </w:pPr>
      <w:r>
        <w:t xml:space="preserve">Особенность программы в том, что на </w:t>
      </w:r>
      <w:r>
        <w:rPr>
          <w:b/>
        </w:rPr>
        <w:t xml:space="preserve">первом </w:t>
      </w:r>
      <w:r>
        <w:t>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</w:t>
      </w:r>
      <w:proofErr w:type="spellStart"/>
      <w:r>
        <w:t>доматового</w:t>
      </w:r>
      <w:proofErr w:type="spellEnd"/>
      <w:r>
        <w:t xml:space="preserve">" периода игры.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 </w:t>
      </w:r>
      <w:r>
        <w:rPr>
          <w:b/>
        </w:rPr>
        <w:t xml:space="preserve">Результаты образовательной деятельности: </w:t>
      </w:r>
    </w:p>
    <w:p w:rsidR="009C5A4E" w:rsidRDefault="00616528">
      <w:pPr>
        <w:numPr>
          <w:ilvl w:val="0"/>
          <w:numId w:val="1"/>
        </w:numPr>
        <w:ind w:right="0" w:hanging="360"/>
      </w:pPr>
      <w:r>
        <w:t xml:space="preserve">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 </w:t>
      </w:r>
    </w:p>
    <w:p w:rsidR="009C5A4E" w:rsidRDefault="00616528">
      <w:pPr>
        <w:numPr>
          <w:ilvl w:val="0"/>
          <w:numId w:val="1"/>
        </w:numPr>
        <w:ind w:right="0" w:hanging="360"/>
      </w:pPr>
      <w:r>
        <w:t xml:space="preserve">Приобретение теоретических знаний и практических навыков в шахматной игре. </w:t>
      </w:r>
    </w:p>
    <w:p w:rsidR="009C5A4E" w:rsidRDefault="00616528">
      <w:pPr>
        <w:numPr>
          <w:ilvl w:val="0"/>
          <w:numId w:val="1"/>
        </w:numPr>
        <w:ind w:right="0" w:hanging="360"/>
      </w:pPr>
      <w:r>
        <w:t xml:space="preserve">Освоение новых видов деятельности (дидактические игры и задания, игровые упражнения, соревнования). </w:t>
      </w:r>
    </w:p>
    <w:p w:rsidR="009C5A4E" w:rsidRDefault="00616528">
      <w:pPr>
        <w:ind w:left="-15" w:right="0" w:firstLine="708"/>
      </w:pPr>
      <w:r>
        <w:rPr>
          <w:b/>
          <w:i/>
        </w:rPr>
        <w:t xml:space="preserve">Конечным результатом обучения </w:t>
      </w:r>
      <w:r>
        <w:t xml:space="preserve"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 </w:t>
      </w:r>
    </w:p>
    <w:p w:rsidR="009C5A4E" w:rsidRDefault="00616528">
      <w:pPr>
        <w:spacing w:after="0" w:line="259" w:lineRule="auto"/>
        <w:ind w:left="703" w:right="0"/>
        <w:jc w:val="left"/>
      </w:pPr>
      <w:r>
        <w:rPr>
          <w:b/>
        </w:rPr>
        <w:t xml:space="preserve">Формы контроля </w:t>
      </w:r>
    </w:p>
    <w:p w:rsidR="009C5A4E" w:rsidRDefault="00616528">
      <w:pPr>
        <w:ind w:left="-15" w:right="0" w:firstLine="708"/>
      </w:pPr>
      <w:r>
        <w:t xml:space="preserve"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 </w:t>
      </w:r>
    </w:p>
    <w:p w:rsidR="009C5A4E" w:rsidRDefault="00616528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9C5A4E" w:rsidRDefault="00616528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9C5A4E" w:rsidRDefault="00616528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9C5A4E" w:rsidRDefault="00616528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9C5A4E" w:rsidRDefault="00616528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9C5A4E" w:rsidRDefault="00616528">
      <w:pPr>
        <w:spacing w:after="0" w:line="259" w:lineRule="auto"/>
        <w:ind w:left="776" w:right="0" w:firstLine="0"/>
        <w:jc w:val="center"/>
      </w:pPr>
      <w:r>
        <w:rPr>
          <w:b/>
        </w:rPr>
        <w:lastRenderedPageBreak/>
        <w:t xml:space="preserve"> </w:t>
      </w:r>
    </w:p>
    <w:p w:rsidR="009C5A4E" w:rsidRDefault="00616528">
      <w:pPr>
        <w:spacing w:after="0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9C5A4E" w:rsidRDefault="00616528">
      <w:pPr>
        <w:spacing w:after="29" w:line="259" w:lineRule="auto"/>
        <w:ind w:left="776" w:right="0" w:firstLine="0"/>
        <w:jc w:val="center"/>
      </w:pPr>
      <w:r>
        <w:rPr>
          <w:b/>
        </w:rPr>
        <w:t xml:space="preserve"> </w:t>
      </w:r>
    </w:p>
    <w:p w:rsidR="009C5A4E" w:rsidRDefault="00616528">
      <w:pPr>
        <w:spacing w:after="29" w:line="259" w:lineRule="auto"/>
        <w:ind w:left="1844" w:right="0"/>
        <w:jc w:val="left"/>
      </w:pPr>
      <w:r>
        <w:rPr>
          <w:b/>
        </w:rPr>
        <w:t xml:space="preserve">Планируемые результаты освоения обучающимися: </w:t>
      </w:r>
    </w:p>
    <w:p w:rsidR="009C5A4E" w:rsidRDefault="00616528">
      <w:pPr>
        <w:pStyle w:val="1"/>
        <w:ind w:right="2"/>
      </w:pPr>
      <w:r>
        <w:t xml:space="preserve">Личностные результаты </w:t>
      </w:r>
    </w:p>
    <w:p w:rsidR="009C5A4E" w:rsidRDefault="00616528">
      <w:pPr>
        <w:ind w:left="-15" w:right="0" w:firstLine="708"/>
      </w:pPr>
      <w:r>
        <w:rPr>
          <w:b/>
        </w:rPr>
        <w:t>Личностные</w:t>
      </w:r>
      <w:r>
        <w:t xml:space="preserve"> результаты освоения программы – отражают индивидуальные личностные качества обучающихся, которые они должны приобрести в процессе освоения программного материала.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формирование основ российской гражданской идентичности, чувства гордости за свою Родину, российский народ и историю России;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формирование уважительного отношения к иному мнению, истории и культуре других народов;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ориентация на моральные нормы и их выполнение, способность к моральной </w:t>
      </w:r>
      <w:proofErr w:type="spellStart"/>
      <w:r>
        <w:t>децентрации</w:t>
      </w:r>
      <w:proofErr w:type="spellEnd"/>
      <w:r>
        <w:t xml:space="preserve">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формирование чувства прекрасного и эстетического чувства на основе знакомства с мировой и отечественной шахматной культурой;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формирование основ шахматной культуры;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понимание </w:t>
      </w:r>
      <w:r>
        <w:tab/>
        <w:t xml:space="preserve">необходимости </w:t>
      </w:r>
      <w:r>
        <w:tab/>
        <w:t xml:space="preserve">личного </w:t>
      </w:r>
      <w:r>
        <w:tab/>
        <w:t xml:space="preserve">участия </w:t>
      </w:r>
      <w:r>
        <w:tab/>
        <w:t xml:space="preserve">в </w:t>
      </w:r>
      <w:r>
        <w:tab/>
        <w:t xml:space="preserve">формировании </w:t>
      </w:r>
    </w:p>
    <w:p w:rsidR="009C5A4E" w:rsidRDefault="00616528">
      <w:pPr>
        <w:ind w:left="693" w:right="6824" w:hanging="708"/>
      </w:pPr>
      <w:r>
        <w:t xml:space="preserve">собственного здоровья;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понимание основных принципов культуры безопасного, здорового образа жизни;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наличие мотивации к творческому труду, работе на результат;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готовность и способность к саморазвитию и самообучению;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уважительное отношение к иному мнению;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этические чувства доброжелательности, толерантности и эмоционально- нравственной отзывчивости, понимания и сопереживания чувствам и </w:t>
      </w:r>
    </w:p>
    <w:p w:rsidR="009C5A4E" w:rsidRDefault="00616528">
      <w:pPr>
        <w:ind w:left="693" w:right="6749" w:hanging="708"/>
      </w:pPr>
      <w:r>
        <w:t xml:space="preserve">обстоятельствам других людей;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умение управлять своими эмоциями; </w:t>
      </w:r>
    </w:p>
    <w:p w:rsidR="009C5A4E" w:rsidRDefault="00616528">
      <w:pPr>
        <w:numPr>
          <w:ilvl w:val="0"/>
          <w:numId w:val="2"/>
        </w:numPr>
        <w:spacing w:after="14" w:line="267" w:lineRule="auto"/>
        <w:ind w:right="0" w:firstLine="708"/>
      </w:pPr>
      <w:r>
        <w:t xml:space="preserve">дисциплинированность, внимательность, трудолюбие и упорство в достижении поставленных целей;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навыки творческого подхода в решении различных задач, к работе на результат; </w:t>
      </w:r>
    </w:p>
    <w:p w:rsidR="009C5A4E" w:rsidRDefault="00616528">
      <w:pPr>
        <w:numPr>
          <w:ilvl w:val="0"/>
          <w:numId w:val="2"/>
        </w:numPr>
        <w:ind w:right="0" w:firstLine="708"/>
      </w:pPr>
      <w:r>
        <w:t xml:space="preserve">оказание бескорыстной помощи окружающим. </w:t>
      </w:r>
    </w:p>
    <w:p w:rsidR="009C5A4E" w:rsidRDefault="00616528">
      <w:pPr>
        <w:pStyle w:val="1"/>
        <w:ind w:right="3"/>
      </w:pPr>
      <w:proofErr w:type="spellStart"/>
      <w:r>
        <w:lastRenderedPageBreak/>
        <w:t>Метапредметные</w:t>
      </w:r>
      <w:proofErr w:type="spellEnd"/>
      <w:r>
        <w:t xml:space="preserve"> результаты </w:t>
      </w:r>
    </w:p>
    <w:p w:rsidR="009C5A4E" w:rsidRDefault="00616528">
      <w:pPr>
        <w:ind w:left="-15" w:right="0" w:firstLine="708"/>
      </w:pPr>
      <w:proofErr w:type="spellStart"/>
      <w:r>
        <w:rPr>
          <w:b/>
        </w:rPr>
        <w:t>Метапредметные</w:t>
      </w:r>
      <w:proofErr w:type="spellEnd"/>
      <w:r>
        <w:t xml:space="preserve"> результаты освоения программы - характеризуют уровень </w:t>
      </w:r>
      <w:proofErr w:type="spellStart"/>
      <w:r>
        <w:t>сформированности</w:t>
      </w:r>
      <w:proofErr w:type="spellEnd"/>
      <w:r>
        <w:t xml:space="preserve"> </w:t>
      </w:r>
      <w:r>
        <w:rPr>
          <w:b/>
          <w:i/>
        </w:rPr>
        <w:t xml:space="preserve">универсальных учебных действий: </w:t>
      </w:r>
    </w:p>
    <w:p w:rsidR="009C5A4E" w:rsidRDefault="00616528">
      <w:pPr>
        <w:spacing w:after="19" w:line="259" w:lineRule="auto"/>
        <w:ind w:right="0"/>
        <w:jc w:val="left"/>
      </w:pPr>
      <w:r>
        <w:rPr>
          <w:b/>
          <w:i/>
        </w:rPr>
        <w:t>познавательных, коммуникативных и регулятивных.</w:t>
      </w:r>
      <w:r>
        <w:t xml:space="preserve"> </w:t>
      </w:r>
    </w:p>
    <w:p w:rsidR="009C5A4E" w:rsidRDefault="00616528">
      <w:pPr>
        <w:spacing w:after="19" w:line="259" w:lineRule="auto"/>
        <w:ind w:left="703" w:right="0"/>
        <w:jc w:val="left"/>
      </w:pPr>
      <w:r>
        <w:rPr>
          <w:b/>
          <w:i/>
        </w:rPr>
        <w:t>Познавательные УУД:</w:t>
      </w:r>
      <w:r>
        <w:t xml:space="preserve">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с помощью педагога и самостоятельно выделять, и формулировать познавательную цель деятельности в области шахматной игры;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овладение способом структурирования шахматных знаний;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овладение способом выбора наиболее эффективного способа решения учебной задачи в зависимости от конкретных условий;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овладение способом поиска необходимой информации;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совместно с учителем самостоятельно ставить и формулировать проблему, самостоятельно создавать алгоритмы деятельности при </w:t>
      </w:r>
    </w:p>
    <w:p w:rsidR="009C5A4E" w:rsidRDefault="00616528">
      <w:pPr>
        <w:ind w:left="-5" w:right="0"/>
      </w:pPr>
      <w:r>
        <w:t xml:space="preserve">решении проблемы творческого или поискового характера;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овладение действием моделирования, а также широким спектром логических действий и операций, включая общие приёмы решения задач;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строить логические цепи рассуждений;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анализировать результат своих действий;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воспроизводить по память информацию;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устанавливать </w:t>
      </w:r>
      <w:proofErr w:type="spellStart"/>
      <w:r>
        <w:t>причинно</w:t>
      </w:r>
      <w:proofErr w:type="spellEnd"/>
      <w:r>
        <w:t xml:space="preserve"> – следственные связи;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логически рассуждать, просчитывать свои действия, предвидеть реакцию соперника, сравнивать, развивать концентрацию внимания, </w:t>
      </w:r>
    </w:p>
    <w:p w:rsidR="009C5A4E" w:rsidRDefault="00616528">
      <w:pPr>
        <w:ind w:left="693" w:right="5751" w:hanging="708"/>
      </w:pPr>
      <w:r>
        <w:t xml:space="preserve">умение находить нестандартные решения. </w:t>
      </w:r>
    </w:p>
    <w:p w:rsidR="009C5A4E" w:rsidRDefault="00616528">
      <w:pPr>
        <w:spacing w:after="19" w:line="259" w:lineRule="auto"/>
        <w:ind w:left="703" w:right="0"/>
        <w:jc w:val="left"/>
      </w:pPr>
      <w:r>
        <w:rPr>
          <w:b/>
          <w:i/>
        </w:rPr>
        <w:t>Коммуникативные УУД</w:t>
      </w:r>
      <w:r>
        <w:rPr>
          <w:b/>
        </w:rPr>
        <w:t>:</w:t>
      </w:r>
      <w:r>
        <w:t xml:space="preserve">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находить компромиссы и общие решения, разрешать конфликты на основе согласования различных позиций;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формулировать, аргументировать и отстаивать свое мнение, уметь вести </w:t>
      </w:r>
    </w:p>
    <w:p w:rsidR="009C5A4E" w:rsidRDefault="00616528">
      <w:pPr>
        <w:tabs>
          <w:tab w:val="center" w:pos="1393"/>
          <w:tab w:val="center" w:pos="3110"/>
          <w:tab w:val="center" w:pos="4847"/>
          <w:tab w:val="center" w:pos="6031"/>
          <w:tab w:val="center" w:pos="7176"/>
          <w:tab w:val="right" w:pos="9640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дискуссию, </w:t>
      </w:r>
      <w:r>
        <w:tab/>
        <w:t xml:space="preserve">обсуждать </w:t>
      </w:r>
      <w:r>
        <w:tab/>
        <w:t xml:space="preserve">содержание </w:t>
      </w:r>
      <w:r>
        <w:tab/>
        <w:t xml:space="preserve">и </w:t>
      </w:r>
      <w:r>
        <w:tab/>
        <w:t xml:space="preserve">результаты </w:t>
      </w:r>
      <w:r>
        <w:tab/>
        <w:t xml:space="preserve">совместной </w:t>
      </w:r>
    </w:p>
    <w:p w:rsidR="009C5A4E" w:rsidRDefault="00616528">
      <w:pPr>
        <w:ind w:left="-5" w:right="0"/>
      </w:pPr>
      <w:r>
        <w:t xml:space="preserve">деятельности;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умение донести свою позицию до других;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умения учитывать позицию партнера (собеседника), организовывать и осуществлять сотрудничество и кооперацию с учителем и сверстниками, </w:t>
      </w:r>
    </w:p>
    <w:p w:rsidR="009C5A4E" w:rsidRDefault="00616528">
      <w:pPr>
        <w:ind w:left="693" w:right="122" w:hanging="708"/>
      </w:pPr>
      <w:r>
        <w:t xml:space="preserve">адекватно передавать информацию и отображать предметное содержание и условия деятельности в речи. </w:t>
      </w:r>
    </w:p>
    <w:p w:rsidR="009C5A4E" w:rsidRDefault="00616528">
      <w:pPr>
        <w:spacing w:after="19" w:line="259" w:lineRule="auto"/>
        <w:ind w:left="703" w:right="0"/>
        <w:jc w:val="left"/>
      </w:pPr>
      <w:r>
        <w:rPr>
          <w:b/>
          <w:i/>
        </w:rPr>
        <w:t>Регулятивные УУД:</w:t>
      </w:r>
      <w:r>
        <w:t xml:space="preserve">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lastRenderedPageBreak/>
        <w:t xml:space="preserve">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 </w:t>
      </w:r>
    </w:p>
    <w:p w:rsidR="009C5A4E" w:rsidRDefault="00616528">
      <w:pPr>
        <w:numPr>
          <w:ilvl w:val="0"/>
          <w:numId w:val="3"/>
        </w:numPr>
        <w:ind w:right="0" w:firstLine="708"/>
      </w:pPr>
      <w:r>
        <w:t xml:space="preserve">способность принимать и сохранять учебную цель и задачу, </w:t>
      </w:r>
    </w:p>
    <w:p w:rsidR="009C5A4E" w:rsidRDefault="00616528">
      <w:pPr>
        <w:ind w:left="-5" w:right="0"/>
      </w:pPr>
      <w:r>
        <w:t xml:space="preserve">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</w:p>
    <w:p w:rsidR="009C5A4E" w:rsidRDefault="00616528">
      <w:pPr>
        <w:pStyle w:val="1"/>
      </w:pPr>
      <w:r>
        <w:t xml:space="preserve">Предметные результаты </w:t>
      </w:r>
    </w:p>
    <w:p w:rsidR="009C5A4E" w:rsidRDefault="00616528">
      <w:pPr>
        <w:ind w:left="-15" w:right="0" w:firstLine="708"/>
      </w:pPr>
      <w:r>
        <w:rPr>
          <w:b/>
        </w:rPr>
        <w:t>Предметные</w:t>
      </w:r>
      <w:r>
        <w:t xml:space="preserve"> результаты освоения программы – характеризуют умение и опыт обучающихся, которые приобретаются и закрепляются в процессе освоения учебного предмета. </w:t>
      </w:r>
    </w:p>
    <w:p w:rsidR="009C5A4E" w:rsidRDefault="00616528">
      <w:pPr>
        <w:numPr>
          <w:ilvl w:val="0"/>
          <w:numId w:val="4"/>
        </w:numPr>
        <w:ind w:right="0" w:firstLine="708"/>
      </w:pPr>
      <w:r>
        <w:t xml:space="preserve">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 </w:t>
      </w:r>
    </w:p>
    <w:p w:rsidR="009C5A4E" w:rsidRDefault="00616528">
      <w:pPr>
        <w:numPr>
          <w:ilvl w:val="0"/>
          <w:numId w:val="4"/>
        </w:numPr>
        <w:ind w:right="0" w:firstLine="708"/>
      </w:pPr>
      <w:r>
        <w:t xml:space="preserve">овладение умениями организовать </w:t>
      </w:r>
      <w:proofErr w:type="spellStart"/>
      <w:r>
        <w:t>здоровьесберегающую</w:t>
      </w:r>
      <w:proofErr w:type="spellEnd"/>
      <w:r>
        <w:t xml:space="preserve"> жизнедеятельность (режим дня, утренняя зарядка, оздоровительные мероприятия, подвижные игры и т.д.); </w:t>
      </w:r>
    </w:p>
    <w:p w:rsidR="009C5A4E" w:rsidRDefault="00616528">
      <w:pPr>
        <w:numPr>
          <w:ilvl w:val="0"/>
          <w:numId w:val="4"/>
        </w:numPr>
        <w:ind w:right="0" w:firstLine="708"/>
      </w:pPr>
      <w:r>
        <w:t xml:space="preserve">взаимодействие со сверстниками по правилам проведения шахматной партии и соревнований в соответствии с шахматным кодексом; </w:t>
      </w:r>
    </w:p>
    <w:p w:rsidR="009C5A4E" w:rsidRDefault="00616528">
      <w:pPr>
        <w:numPr>
          <w:ilvl w:val="0"/>
          <w:numId w:val="4"/>
        </w:numPr>
        <w:spacing w:after="25" w:line="259" w:lineRule="auto"/>
        <w:ind w:right="0" w:firstLine="708"/>
      </w:pPr>
      <w:r>
        <w:t xml:space="preserve">выполнение простейших элементарных шахматных комбинаций; </w:t>
      </w:r>
    </w:p>
    <w:p w:rsidR="009C5A4E" w:rsidRDefault="00616528">
      <w:pPr>
        <w:ind w:left="-15" w:right="0" w:firstLine="708"/>
      </w:pPr>
      <w:r>
        <w:t xml:space="preserve">- развитие восприятия, внимания, воображения, памяти, мышления, начальных форм волевого управления поведением. </w:t>
      </w:r>
    </w:p>
    <w:p w:rsidR="009C5A4E" w:rsidRDefault="00616528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:rsidR="009C5A4E" w:rsidRDefault="00616528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9C5A4E" w:rsidRDefault="00616528">
      <w:pPr>
        <w:spacing w:after="163" w:line="259" w:lineRule="auto"/>
        <w:ind w:right="2901"/>
        <w:jc w:val="right"/>
      </w:pPr>
      <w:r>
        <w:rPr>
          <w:b/>
          <w:sz w:val="24"/>
        </w:rPr>
        <w:t xml:space="preserve">Тематическое планирование </w:t>
      </w:r>
    </w:p>
    <w:p w:rsidR="009C5A4E" w:rsidRDefault="00616528">
      <w:pPr>
        <w:spacing w:after="0" w:line="259" w:lineRule="auto"/>
        <w:ind w:right="3546"/>
        <w:jc w:val="right"/>
      </w:pPr>
      <w:r>
        <w:rPr>
          <w:b/>
          <w:sz w:val="24"/>
        </w:rPr>
        <w:t xml:space="preserve">5 класса (34часа) </w:t>
      </w:r>
    </w:p>
    <w:tbl>
      <w:tblPr>
        <w:tblStyle w:val="TableGrid"/>
        <w:tblW w:w="8622" w:type="dxa"/>
        <w:tblInd w:w="684" w:type="dxa"/>
        <w:tblCellMar>
          <w:left w:w="5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239"/>
        <w:gridCol w:w="1423"/>
      </w:tblGrid>
      <w:tr w:rsidR="009C5A4E">
        <w:trPr>
          <w:trHeight w:val="5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4" w:right="0" w:firstLine="0"/>
              <w:jc w:val="center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Тема занятий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21" w:right="0" w:firstLine="0"/>
              <w:jc w:val="center"/>
            </w:pPr>
            <w:r>
              <w:rPr>
                <w:sz w:val="24"/>
              </w:rPr>
              <w:t xml:space="preserve">Кол-во часов </w:t>
            </w:r>
          </w:p>
        </w:tc>
      </w:tr>
      <w:tr w:rsidR="009C5A4E">
        <w:trPr>
          <w:trHeight w:val="45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628" w:right="0" w:firstLine="0"/>
              <w:jc w:val="center"/>
            </w:pPr>
            <w:r>
              <w:rPr>
                <w:b/>
                <w:sz w:val="24"/>
              </w:rPr>
              <w:t xml:space="preserve">Шахматная доска (3ч) 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Знакомство с шахматной доской. Белые и черные поля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5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Расположение доски между партнерами. Горизонтали и вертикали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Диагональ. Большие и короткие диагонали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626" w:right="0" w:firstLine="0"/>
              <w:jc w:val="center"/>
            </w:pPr>
            <w:r>
              <w:rPr>
                <w:b/>
                <w:sz w:val="24"/>
              </w:rPr>
              <w:t xml:space="preserve">Шахматные фигуры (20ч) 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5A4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Белые и черные фигуры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Виды шахматных фигур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Начальное положение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Ладья. Место ладьи в начальном положении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Ход ладьи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Слон. Место слона в начальном положении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Ход слона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Ладья против слона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Ферзь. Место ферзя в начальном положении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Ход ферзя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Ферзь против ладьи и слона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Конь. Место коня в начальном положении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Ход коня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Конь против ферзя, ладьи, слона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Пешка. Место пешки в начальном положении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Ход пешки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Пешка против ферзя, слона, ладьи, коня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Король. Место короля в начальном положении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Ход короля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Король против других фигур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3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627" w:right="0" w:firstLine="0"/>
              <w:jc w:val="center"/>
            </w:pPr>
            <w:r>
              <w:rPr>
                <w:b/>
                <w:sz w:val="24"/>
              </w:rPr>
              <w:t>Шах (2ч)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5A4E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Шах. Шах   </w:t>
            </w:r>
            <w:proofErr w:type="gramStart"/>
            <w:r>
              <w:rPr>
                <w:sz w:val="24"/>
              </w:rPr>
              <w:t xml:space="preserve">ферзем,   </w:t>
            </w:r>
            <w:proofErr w:type="gramEnd"/>
            <w:r>
              <w:rPr>
                <w:sz w:val="24"/>
              </w:rPr>
              <w:t xml:space="preserve">ладьей,   слоном,   конем,   пешкой. Защита от шаха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Открытый шах. Двойной шах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4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626" w:right="0" w:firstLine="0"/>
              <w:jc w:val="center"/>
            </w:pPr>
            <w:r>
              <w:rPr>
                <w:b/>
                <w:sz w:val="24"/>
              </w:rPr>
              <w:t xml:space="preserve">Мат (5ч) 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5A4E">
        <w:trPr>
          <w:trHeight w:val="5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Мат. Цель игры. Мат ферзем, ладьей, слоном, конем, пешкой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</w:pPr>
            <w:r>
              <w:rPr>
                <w:sz w:val="24"/>
              </w:rPr>
              <w:t xml:space="preserve">Мат в один ход. Мат в один ход ферзем, ладьей, слоном, конем, пешкой (простые примеры)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56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</w:pPr>
            <w:r>
              <w:rPr>
                <w:sz w:val="24"/>
              </w:rPr>
              <w:t xml:space="preserve">Мат в один ход: сложные примеры с большим числом шахматных фигур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Ничья, пат. Отличие пата от мата. Варианты ничьей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628" w:right="0" w:firstLine="0"/>
              <w:jc w:val="center"/>
            </w:pPr>
            <w:r>
              <w:rPr>
                <w:b/>
                <w:sz w:val="24"/>
              </w:rPr>
              <w:t xml:space="preserve">Шахматная партия (4ч.) 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5A4E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lastRenderedPageBreak/>
              <w:t xml:space="preserve">30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Рокировка. Длинная и короткая рокировка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Игра всеми фигурами из начального положения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Общие рекомендации о принципах разыгрывания дебюта.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Демонстрация коротких партий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C5A4E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4"/>
              </w:rPr>
              <w:t xml:space="preserve">Повторение программного материала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</w:tbl>
    <w:p w:rsidR="009C5A4E" w:rsidRDefault="00616528">
      <w:pPr>
        <w:spacing w:after="0" w:line="259" w:lineRule="auto"/>
        <w:ind w:left="2931" w:right="0" w:firstLine="0"/>
        <w:jc w:val="left"/>
      </w:pPr>
      <w:r>
        <w:rPr>
          <w:b/>
          <w:sz w:val="24"/>
        </w:rPr>
        <w:t>Календарно-тематическое планирование</w:t>
      </w:r>
      <w:r>
        <w:rPr>
          <w:sz w:val="24"/>
        </w:rPr>
        <w:t xml:space="preserve"> </w:t>
      </w:r>
    </w:p>
    <w:tbl>
      <w:tblPr>
        <w:tblStyle w:val="TableGrid"/>
        <w:tblW w:w="9525" w:type="dxa"/>
        <w:tblInd w:w="0" w:type="dxa"/>
        <w:tblLook w:val="04A0" w:firstRow="1" w:lastRow="0" w:firstColumn="1" w:lastColumn="0" w:noHBand="0" w:noVBand="1"/>
      </w:tblPr>
      <w:tblGrid>
        <w:gridCol w:w="448"/>
        <w:gridCol w:w="972"/>
        <w:gridCol w:w="2715"/>
        <w:gridCol w:w="2129"/>
        <w:gridCol w:w="992"/>
        <w:gridCol w:w="994"/>
        <w:gridCol w:w="1275"/>
      </w:tblGrid>
      <w:tr w:rsidR="009C5A4E">
        <w:trPr>
          <w:trHeight w:val="81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3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4"/>
              </w:rPr>
              <w:t xml:space="preserve">Тема занятий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31" w:right="0" w:firstLine="0"/>
              <w:jc w:val="center"/>
            </w:pPr>
            <w:r>
              <w:rPr>
                <w:sz w:val="24"/>
              </w:rPr>
              <w:t xml:space="preserve">Форма организации занятий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Кол-во часов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Дата по плану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4"/>
              </w:rPr>
              <w:t>Дата факт.</w:t>
            </w:r>
          </w:p>
          <w:p w:rsidR="009C5A4E" w:rsidRDefault="00616528">
            <w:pPr>
              <w:spacing w:after="0" w:line="259" w:lineRule="auto"/>
              <w:ind w:left="154" w:right="0" w:firstLine="0"/>
              <w:jc w:val="left"/>
            </w:pPr>
            <w:proofErr w:type="spellStart"/>
            <w:r>
              <w:rPr>
                <w:sz w:val="24"/>
              </w:rPr>
              <w:t>проведени</w:t>
            </w:r>
            <w:proofErr w:type="spellEnd"/>
          </w:p>
          <w:p w:rsidR="009C5A4E" w:rsidRDefault="00616528">
            <w:pPr>
              <w:spacing w:after="0" w:line="259" w:lineRule="auto"/>
              <w:ind w:left="108" w:right="0" w:firstLine="0"/>
              <w:jc w:val="center"/>
            </w:pPr>
            <w:r>
              <w:rPr>
                <w:sz w:val="24"/>
              </w:rPr>
              <w:t xml:space="preserve">я </w:t>
            </w:r>
          </w:p>
        </w:tc>
      </w:tr>
      <w:tr w:rsidR="009C5A4E">
        <w:trPr>
          <w:trHeight w:val="458"/>
        </w:trPr>
        <w:tc>
          <w:tcPr>
            <w:tcW w:w="7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b/>
                <w:sz w:val="24"/>
              </w:rPr>
              <w:t xml:space="preserve">Шахматная доска (3ч)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1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Знакомство с шахматной доской.  Белые и черные поля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Мини-лекция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110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75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Расположение доски между партнерами. Горизонтали и вертикали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27" w:line="236" w:lineRule="auto"/>
              <w:ind w:left="113" w:right="0" w:firstLine="0"/>
              <w:jc w:val="left"/>
            </w:pPr>
            <w:r>
              <w:rPr>
                <w:sz w:val="24"/>
              </w:rPr>
              <w:t>Просмотр видеофильма. Игра</w:t>
            </w:r>
          </w:p>
          <w:p w:rsidR="009C5A4E" w:rsidRDefault="00616528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4"/>
              </w:rPr>
              <w:t xml:space="preserve">«Горизонталь» </w:t>
            </w:r>
            <w:r>
              <w:rPr>
                <w:sz w:val="24"/>
              </w:rPr>
              <w:tab/>
              <w:t xml:space="preserve">и «вертикаль»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9C5A4E" w:rsidRDefault="00616528">
            <w:pPr>
              <w:spacing w:after="0" w:line="259" w:lineRule="auto"/>
              <w:ind w:left="-6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-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7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6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Диагональ. Большие и короткие диагонали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Мини-лекция. Обсуждение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286"/>
        </w:trPr>
        <w:tc>
          <w:tcPr>
            <w:tcW w:w="7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5" w:right="0" w:firstLine="0"/>
              <w:jc w:val="center"/>
            </w:pPr>
            <w:r>
              <w:rPr>
                <w:b/>
                <w:sz w:val="24"/>
              </w:rPr>
              <w:t xml:space="preserve">Шахматные фигуры (20ч)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Белые и черные фигуры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Дискуссия. 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10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Виды шахматных фигур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2" w:line="217" w:lineRule="auto"/>
              <w:ind w:left="0" w:right="0" w:firstLine="0"/>
              <w:jc w:val="center"/>
            </w:pPr>
            <w:r>
              <w:rPr>
                <w:sz w:val="24"/>
              </w:rPr>
              <w:t>Просмотр видеофильма. Игра</w:t>
            </w:r>
          </w:p>
          <w:p w:rsidR="009C5A4E" w:rsidRDefault="00616528">
            <w:pPr>
              <w:spacing w:after="0" w:line="259" w:lineRule="auto"/>
              <w:ind w:left="115" w:right="0" w:firstLine="0"/>
              <w:jc w:val="center"/>
            </w:pPr>
            <w:r>
              <w:rPr>
                <w:sz w:val="24"/>
              </w:rPr>
              <w:t xml:space="preserve">«Мешочек» </w:t>
            </w:r>
          </w:p>
          <w:p w:rsidR="009C5A4E" w:rsidRDefault="00616528">
            <w:pPr>
              <w:spacing w:after="0" w:line="259" w:lineRule="auto"/>
              <w:ind w:left="0" w:right="150" w:firstLine="0"/>
              <w:jc w:val="right"/>
            </w:pPr>
            <w:r>
              <w:rPr>
                <w:sz w:val="24"/>
              </w:rPr>
              <w:t xml:space="preserve">(угадать фигуру)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  <w:p w:rsidR="009C5A4E" w:rsidRDefault="00616528">
            <w:pPr>
              <w:spacing w:after="0" w:line="259" w:lineRule="auto"/>
              <w:ind w:left="-23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1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Начальное положение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48" w:line="222" w:lineRule="auto"/>
              <w:ind w:left="214" w:right="0" w:firstLine="0"/>
            </w:pPr>
            <w:r>
              <w:rPr>
                <w:sz w:val="24"/>
              </w:rPr>
              <w:t xml:space="preserve">Мозговой штурм, обсуждение темы </w:t>
            </w:r>
          </w:p>
          <w:p w:rsidR="009C5A4E" w:rsidRDefault="00616528">
            <w:pPr>
              <w:spacing w:after="0" w:line="259" w:lineRule="auto"/>
              <w:ind w:left="218" w:right="0" w:firstLine="0"/>
              <w:jc w:val="left"/>
            </w:pPr>
            <w:r>
              <w:rPr>
                <w:sz w:val="24"/>
              </w:rPr>
              <w:t xml:space="preserve">Игра «Лабиринт»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7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Ладья. Место ладьи в начальном положении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Просмотр видеофильма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Ход ладьи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78" w:right="0" w:firstLine="108"/>
            </w:pPr>
            <w:proofErr w:type="gramStart"/>
            <w:r>
              <w:rPr>
                <w:sz w:val="24"/>
              </w:rPr>
              <w:t>Практика  игры</w:t>
            </w:r>
            <w:proofErr w:type="gramEnd"/>
            <w:r>
              <w:rPr>
                <w:sz w:val="24"/>
              </w:rPr>
              <w:t xml:space="preserve">, обсуждение 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8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Слон. Место слона в начальном положении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Просмотр видеофильма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1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Ход слона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Мини-лекция. Практика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28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Ладья против слона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4"/>
              </w:rPr>
              <w:t xml:space="preserve">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1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Ферзь. Место ферзя в начальном положении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Просмотр видеофильма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Ход ферзя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Мини-лекция. Практика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1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Ферзь против ладьи и слона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4"/>
              </w:rPr>
              <w:t xml:space="preserve">Дискуссия. 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lastRenderedPageBreak/>
              <w:t xml:space="preserve">15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Конь. Место коня в начальном положении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Мини-лекция. 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Ход коня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Практика игры. Обсуждение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28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Конь против ферзя, ладьи, слона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4"/>
              </w:rPr>
              <w:t xml:space="preserve">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Пешка. Место пешки в начальном положении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Мини-лекция, обсуждение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7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Ход пешки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Практика игры. </w:t>
            </w:r>
          </w:p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«один в поле воин»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Пешка против ферзя, слона, ладьи, коня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Практика игры. </w:t>
            </w:r>
          </w:p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Просмотр видеофильма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1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Король. Место короля в начальном положении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Просмотр видеофильма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28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Ход короля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proofErr w:type="gramStart"/>
            <w:r>
              <w:rPr>
                <w:sz w:val="24"/>
              </w:rPr>
              <w:t>Практика  игры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" w:right="0" w:firstLine="0"/>
              <w:jc w:val="left"/>
            </w:pPr>
            <w:r>
              <w:rPr>
                <w:sz w:val="24"/>
              </w:rPr>
              <w:t xml:space="preserve">Король против других фигур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Мозговой штурм. 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370"/>
        </w:trPr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1098" w:right="0" w:firstLine="0"/>
              <w:jc w:val="center"/>
            </w:pPr>
            <w:r>
              <w:rPr>
                <w:b/>
                <w:sz w:val="24"/>
              </w:rPr>
              <w:t>Шах (2ч)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80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/>
              <w:ind w:left="119" w:right="0" w:firstLine="0"/>
              <w:jc w:val="left"/>
            </w:pPr>
            <w:r>
              <w:rPr>
                <w:sz w:val="24"/>
              </w:rPr>
              <w:t xml:space="preserve">Шах. Шах   </w:t>
            </w:r>
            <w:proofErr w:type="gramStart"/>
            <w:r>
              <w:rPr>
                <w:sz w:val="24"/>
              </w:rPr>
              <w:t xml:space="preserve">ферзем,   </w:t>
            </w:r>
            <w:proofErr w:type="gramEnd"/>
            <w:r>
              <w:rPr>
                <w:sz w:val="24"/>
              </w:rPr>
              <w:t xml:space="preserve">ладьей,   слоном,   конем,   пешкой. </w:t>
            </w:r>
          </w:p>
          <w:p w:rsidR="009C5A4E" w:rsidRDefault="00616528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4"/>
              </w:rPr>
              <w:t xml:space="preserve">Защита от шаха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Мини-лекция, практика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490" w:firstLine="0"/>
              <w:jc w:val="left"/>
            </w:pPr>
            <w:r>
              <w:rPr>
                <w:sz w:val="24"/>
              </w:rPr>
              <w:t xml:space="preserve">Открытый шах. Двойной шах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214" w:right="0" w:firstLine="0"/>
              <w:jc w:val="left"/>
            </w:pPr>
            <w:r>
              <w:rPr>
                <w:sz w:val="24"/>
              </w:rPr>
              <w:t xml:space="preserve">Мозговой штурм. </w:t>
            </w:r>
          </w:p>
          <w:p w:rsidR="009C5A4E" w:rsidRDefault="00616528">
            <w:pPr>
              <w:spacing w:after="0" w:line="259" w:lineRule="auto"/>
              <w:ind w:left="31" w:right="0" w:firstLine="0"/>
              <w:jc w:val="center"/>
            </w:pPr>
            <w:r>
              <w:rPr>
                <w:sz w:val="24"/>
              </w:rPr>
              <w:t xml:space="preserve">Игра «Двойной удар»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427"/>
        </w:trPr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1097" w:right="0" w:firstLine="0"/>
              <w:jc w:val="center"/>
            </w:pPr>
            <w:r>
              <w:rPr>
                <w:b/>
                <w:sz w:val="24"/>
              </w:rPr>
              <w:t xml:space="preserve">Мат (5ч)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80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70" w:lineRule="auto"/>
              <w:ind w:left="119" w:right="0" w:firstLine="0"/>
            </w:pPr>
            <w:r>
              <w:rPr>
                <w:sz w:val="24"/>
              </w:rPr>
              <w:t xml:space="preserve">Мат. Цель игры. Мат ферзем, ладьей, слоном, конем, </w:t>
            </w:r>
          </w:p>
          <w:p w:rsidR="009C5A4E" w:rsidRDefault="00616528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4"/>
              </w:rPr>
              <w:t xml:space="preserve">пешкой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Мини-лекция, обсуждение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8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18" w:firstLine="0"/>
            </w:pPr>
            <w:r>
              <w:rPr>
                <w:sz w:val="24"/>
              </w:rPr>
              <w:t>Мат в один ход. Мат в один ход ферзем, ладьей, слоном, конем, пешкой (простые примеры)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69" w:lineRule="auto"/>
              <w:ind w:left="81" w:right="0" w:firstLine="0"/>
              <w:jc w:val="center"/>
            </w:pPr>
            <w:r>
              <w:rPr>
                <w:sz w:val="24"/>
              </w:rPr>
              <w:t xml:space="preserve">Дискуссия, практика игры </w:t>
            </w:r>
          </w:p>
          <w:p w:rsidR="009C5A4E" w:rsidRDefault="00616528">
            <w:pPr>
              <w:spacing w:after="0" w:line="259" w:lineRule="auto"/>
              <w:ind w:left="-17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110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525" w:firstLine="0"/>
            </w:pPr>
            <w:r>
              <w:rPr>
                <w:sz w:val="24"/>
              </w:rPr>
              <w:t xml:space="preserve">Мат в один ход: сложные примеры с большим числом шахматных фигур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36" w:lineRule="auto"/>
              <w:ind w:left="81" w:right="0" w:firstLine="0"/>
              <w:jc w:val="center"/>
            </w:pPr>
            <w:r>
              <w:rPr>
                <w:sz w:val="24"/>
              </w:rPr>
              <w:t xml:space="preserve">Дискуссия, </w:t>
            </w:r>
            <w:proofErr w:type="gramStart"/>
            <w:r>
              <w:rPr>
                <w:sz w:val="24"/>
              </w:rPr>
              <w:t>практика  игры</w:t>
            </w:r>
            <w:proofErr w:type="gramEnd"/>
            <w:r>
              <w:rPr>
                <w:sz w:val="24"/>
              </w:rPr>
              <w:t xml:space="preserve"> </w:t>
            </w:r>
          </w:p>
          <w:p w:rsidR="009C5A4E" w:rsidRDefault="00616528">
            <w:pPr>
              <w:spacing w:after="0" w:line="259" w:lineRule="auto"/>
              <w:ind w:left="120" w:right="0" w:firstLine="0"/>
              <w:jc w:val="center"/>
            </w:pPr>
            <w:r>
              <w:rPr>
                <w:sz w:val="24"/>
              </w:rPr>
              <w:t xml:space="preserve">«Кратчайший путь»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1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0" w:firstLine="0"/>
            </w:pPr>
            <w:r>
              <w:rPr>
                <w:sz w:val="24"/>
              </w:rPr>
              <w:t xml:space="preserve">Ничья, пат. Отличие пата от мата. Варианты ничьей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4"/>
              </w:rPr>
              <w:t xml:space="preserve">Дискуссия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Рокировка. Длинная и короткая рокировка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4"/>
              </w:rPr>
              <w:t xml:space="preserve">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288"/>
        </w:trPr>
        <w:tc>
          <w:tcPr>
            <w:tcW w:w="6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5A4E" w:rsidRDefault="00616528">
            <w:pPr>
              <w:spacing w:after="0" w:line="259" w:lineRule="auto"/>
              <w:ind w:left="0" w:right="150" w:firstLine="0"/>
              <w:jc w:val="right"/>
            </w:pPr>
            <w:r>
              <w:rPr>
                <w:b/>
                <w:sz w:val="24"/>
              </w:rPr>
              <w:t xml:space="preserve">Шахматная партия (4ч)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5A4E" w:rsidRDefault="009C5A4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C5A4E">
        <w:trPr>
          <w:trHeight w:val="7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0" w:firstLine="0"/>
            </w:pPr>
            <w:r>
              <w:rPr>
                <w:sz w:val="24"/>
              </w:rPr>
              <w:t xml:space="preserve">Игра всеми фигурами из начального положения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Практика игры. </w:t>
            </w:r>
          </w:p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Обсуждение вариантов 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8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lastRenderedPageBreak/>
              <w:t xml:space="preserve">32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4"/>
              </w:rPr>
              <w:t xml:space="preserve">Игровая практика.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Шахматный </w:t>
            </w:r>
          </w:p>
          <w:p w:rsidR="009C5A4E" w:rsidRDefault="00616528">
            <w:pPr>
              <w:spacing w:after="0" w:line="259" w:lineRule="auto"/>
              <w:ind w:left="90" w:right="0" w:firstLine="0"/>
              <w:jc w:val="center"/>
            </w:pPr>
            <w:r>
              <w:rPr>
                <w:sz w:val="24"/>
              </w:rPr>
              <w:t xml:space="preserve">турнир класса (итог)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7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4"/>
              </w:rPr>
              <w:t xml:space="preserve">Игровая практика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Турнир среди победителей 5 классов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C5A4E">
        <w:trPr>
          <w:trHeight w:val="5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19" w:right="0" w:firstLine="0"/>
              <w:jc w:val="left"/>
            </w:pPr>
            <w:r>
              <w:rPr>
                <w:sz w:val="24"/>
              </w:rPr>
              <w:t xml:space="preserve">Повторение программного материала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9" w:right="0" w:firstLine="0"/>
              <w:jc w:val="center"/>
            </w:pPr>
            <w:r>
              <w:rPr>
                <w:sz w:val="24"/>
              </w:rPr>
              <w:t xml:space="preserve">Практика игры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6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168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9C5A4E" w:rsidRDefault="00616528">
      <w:pPr>
        <w:spacing w:after="112" w:line="259" w:lineRule="auto"/>
        <w:ind w:left="5173" w:right="0" w:firstLine="0"/>
        <w:jc w:val="left"/>
      </w:pPr>
      <w:r>
        <w:rPr>
          <w:sz w:val="24"/>
        </w:rPr>
        <w:t xml:space="preserve"> </w:t>
      </w:r>
    </w:p>
    <w:p w:rsidR="009C5A4E" w:rsidRDefault="00616528">
      <w:pPr>
        <w:spacing w:after="0" w:line="259" w:lineRule="auto"/>
        <w:ind w:left="4818" w:right="0" w:firstLine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9C5A4E" w:rsidRDefault="00616528">
      <w:pPr>
        <w:spacing w:after="255" w:line="259" w:lineRule="auto"/>
        <w:ind w:left="48" w:right="0" w:firstLine="0"/>
        <w:jc w:val="center"/>
      </w:pPr>
      <w:r>
        <w:rPr>
          <w:sz w:val="21"/>
        </w:rPr>
        <w:t xml:space="preserve"> </w:t>
      </w:r>
    </w:p>
    <w:p w:rsidR="009C5A4E" w:rsidRDefault="00616528">
      <w:pPr>
        <w:spacing w:after="184" w:line="259" w:lineRule="auto"/>
        <w:ind w:left="703" w:right="0"/>
        <w:jc w:val="left"/>
      </w:pPr>
      <w:r>
        <w:rPr>
          <w:b/>
        </w:rPr>
        <w:t xml:space="preserve">В учебно-методический комплект входят: </w:t>
      </w:r>
    </w:p>
    <w:p w:rsidR="009C5A4E" w:rsidRDefault="00616528">
      <w:pPr>
        <w:numPr>
          <w:ilvl w:val="0"/>
          <w:numId w:val="5"/>
        </w:numPr>
        <w:spacing w:after="161"/>
        <w:ind w:right="0" w:hanging="360"/>
      </w:pPr>
      <w:proofErr w:type="spellStart"/>
      <w:r>
        <w:t>Сухин</w:t>
      </w:r>
      <w:proofErr w:type="spellEnd"/>
      <w:r>
        <w:t xml:space="preserve"> И. Шахматы для самых маленьких. Книга-сказка для совместного чтения родителей и детей. М. АСТРЕЛЬ. ACT. -2000. </w:t>
      </w:r>
    </w:p>
    <w:p w:rsidR="009C5A4E" w:rsidRDefault="00616528">
      <w:pPr>
        <w:numPr>
          <w:ilvl w:val="0"/>
          <w:numId w:val="5"/>
        </w:numPr>
        <w:spacing w:after="159"/>
        <w:ind w:right="0" w:hanging="360"/>
      </w:pPr>
      <w:proofErr w:type="spellStart"/>
      <w:r>
        <w:t>Френе</w:t>
      </w:r>
      <w:proofErr w:type="spellEnd"/>
      <w:r>
        <w:t xml:space="preserve"> С. Избранные педагогические сочинения, </w:t>
      </w:r>
      <w:proofErr w:type="gramStart"/>
      <w:r>
        <w:t>М..</w:t>
      </w:r>
      <w:proofErr w:type="gramEnd"/>
      <w:r>
        <w:t xml:space="preserve"> Просвещение. -1990. </w:t>
      </w:r>
    </w:p>
    <w:p w:rsidR="009C5A4E" w:rsidRDefault="00616528">
      <w:pPr>
        <w:numPr>
          <w:ilvl w:val="0"/>
          <w:numId w:val="5"/>
        </w:numPr>
        <w:spacing w:after="170"/>
        <w:ind w:right="0" w:hanging="360"/>
      </w:pPr>
      <w:proofErr w:type="spellStart"/>
      <w:r>
        <w:t>В.Хенкин</w:t>
      </w:r>
      <w:proofErr w:type="spellEnd"/>
      <w:r>
        <w:t xml:space="preserve">, </w:t>
      </w:r>
      <w:proofErr w:type="gramStart"/>
      <w:r>
        <w:t>Куда</w:t>
      </w:r>
      <w:proofErr w:type="gramEnd"/>
      <w:r>
        <w:t xml:space="preserve"> идет король. М.. Молодая гвардия. -1979 . </w:t>
      </w:r>
    </w:p>
    <w:p w:rsidR="009C5A4E" w:rsidRDefault="00616528">
      <w:pPr>
        <w:numPr>
          <w:ilvl w:val="0"/>
          <w:numId w:val="5"/>
        </w:numPr>
        <w:spacing w:after="159"/>
        <w:ind w:right="0" w:hanging="360"/>
      </w:pPr>
      <w:r>
        <w:t>Н.М. Петрушина Шахматный учебник для детей. Серия «Шахматы</w:t>
      </w:r>
      <w:proofErr w:type="gramStart"/>
      <w:r>
        <w:t>».-</w:t>
      </w:r>
      <w:proofErr w:type="gramEnd"/>
      <w:r>
        <w:t xml:space="preserve"> Ростов-на-Дону:   «Феникс», 2002. - 224с. </w:t>
      </w:r>
    </w:p>
    <w:p w:rsidR="009C5A4E" w:rsidRDefault="00616528">
      <w:pPr>
        <w:numPr>
          <w:ilvl w:val="0"/>
          <w:numId w:val="5"/>
        </w:numPr>
        <w:spacing w:after="158"/>
        <w:ind w:right="0" w:hanging="360"/>
      </w:pPr>
      <w:r>
        <w:t>В. Костров, Д. Давлетов</w:t>
      </w:r>
      <w:r>
        <w:rPr>
          <w:rFonts w:ascii="Calibri" w:eastAsia="Calibri" w:hAnsi="Calibri" w:cs="Calibri"/>
        </w:rPr>
        <w:t xml:space="preserve"> </w:t>
      </w:r>
      <w:r>
        <w:t xml:space="preserve">Шахматы Санкт-Петербург -2001 </w:t>
      </w:r>
    </w:p>
    <w:p w:rsidR="009C5A4E" w:rsidRDefault="00616528">
      <w:pPr>
        <w:numPr>
          <w:ilvl w:val="0"/>
          <w:numId w:val="5"/>
        </w:numPr>
        <w:spacing w:line="391" w:lineRule="auto"/>
        <w:ind w:right="0" w:hanging="360"/>
      </w:pPr>
      <w:proofErr w:type="spellStart"/>
      <w:proofErr w:type="gramStart"/>
      <w:r>
        <w:t>В.Хенкин</w:t>
      </w:r>
      <w:proofErr w:type="spellEnd"/>
      <w:r>
        <w:t xml:space="preserve">  Шахматы</w:t>
      </w:r>
      <w:proofErr w:type="gramEnd"/>
      <w:r>
        <w:t xml:space="preserve"> для начинающих М.: «</w:t>
      </w:r>
      <w:proofErr w:type="spellStart"/>
      <w:r>
        <w:t>Астрель</w:t>
      </w:r>
      <w:proofErr w:type="spellEnd"/>
      <w:r>
        <w:t>».- 2002. 7.</w:t>
      </w:r>
      <w:r>
        <w:rPr>
          <w:rFonts w:ascii="Arial" w:eastAsia="Arial" w:hAnsi="Arial" w:cs="Arial"/>
        </w:rPr>
        <w:t xml:space="preserve"> </w:t>
      </w:r>
      <w:proofErr w:type="spellStart"/>
      <w:r>
        <w:t>Сухин</w:t>
      </w:r>
      <w:proofErr w:type="spellEnd"/>
      <w:r>
        <w:t xml:space="preserve"> И.  Удивительные приключения в шахматной стране. </w:t>
      </w:r>
    </w:p>
    <w:p w:rsidR="009C5A4E" w:rsidRDefault="00616528">
      <w:pPr>
        <w:spacing w:after="168"/>
        <w:ind w:left="730" w:right="0"/>
      </w:pPr>
      <w:r>
        <w:t>(Занимательное пособие для родителей и учителей). Рекомендовано Мин общ</w:t>
      </w:r>
      <w:proofErr w:type="gramStart"/>
      <w:r>
        <w:t>.</w:t>
      </w:r>
      <w:proofErr w:type="gramEnd"/>
      <w:r>
        <w:t xml:space="preserve"> и проф. обр. РФ. М..  </w:t>
      </w:r>
      <w:proofErr w:type="gramStart"/>
      <w:r>
        <w:t>ПОМАТУР.-</w:t>
      </w:r>
      <w:proofErr w:type="gramEnd"/>
      <w:r>
        <w:t xml:space="preserve"> 2000. </w:t>
      </w:r>
    </w:p>
    <w:p w:rsidR="009C5A4E" w:rsidRDefault="00616528">
      <w:pPr>
        <w:numPr>
          <w:ilvl w:val="0"/>
          <w:numId w:val="6"/>
        </w:numPr>
        <w:spacing w:after="14" w:line="267" w:lineRule="auto"/>
        <w:ind w:right="0" w:hanging="360"/>
      </w:pPr>
      <w:proofErr w:type="spellStart"/>
      <w:r>
        <w:t>Сухин</w:t>
      </w:r>
      <w:proofErr w:type="spellEnd"/>
      <w:r>
        <w:t xml:space="preserve"> И. Шахматы, первый год, или </w:t>
      </w:r>
      <w:proofErr w:type="gramStart"/>
      <w:r>
        <w:t>Там</w:t>
      </w:r>
      <w:proofErr w:type="gramEnd"/>
      <w:r>
        <w:t xml:space="preserve"> клетки черно-белые чудес и тайн полны: Учебник для 1 класса четырёхлетней и трёхлетней начальной школы. – Обнинск: Духовное возрождение, 1998. </w:t>
      </w:r>
    </w:p>
    <w:p w:rsidR="009C5A4E" w:rsidRDefault="00616528">
      <w:pPr>
        <w:numPr>
          <w:ilvl w:val="0"/>
          <w:numId w:val="6"/>
        </w:numPr>
        <w:ind w:right="0" w:hanging="360"/>
      </w:pPr>
      <w:proofErr w:type="spellStart"/>
      <w:r>
        <w:t>Сухин</w:t>
      </w:r>
      <w:proofErr w:type="spellEnd"/>
      <w:r>
        <w:t xml:space="preserve"> И. Шахматы, второй год, или </w:t>
      </w:r>
      <w:proofErr w:type="gramStart"/>
      <w:r>
        <w:t>Играем</w:t>
      </w:r>
      <w:proofErr w:type="gramEnd"/>
      <w:r>
        <w:t xml:space="preserve"> и выигрываем. - 2002. </w:t>
      </w:r>
    </w:p>
    <w:p w:rsidR="009C5A4E" w:rsidRDefault="00616528">
      <w:pPr>
        <w:numPr>
          <w:ilvl w:val="0"/>
          <w:numId w:val="6"/>
        </w:numPr>
        <w:ind w:right="0" w:hanging="360"/>
      </w:pPr>
      <w:proofErr w:type="spellStart"/>
      <w:r>
        <w:t>Сухин</w:t>
      </w:r>
      <w:proofErr w:type="spellEnd"/>
      <w:r>
        <w:t xml:space="preserve"> И. Шахматы, второй год, или </w:t>
      </w:r>
      <w:proofErr w:type="gramStart"/>
      <w:r>
        <w:t>Учусь</w:t>
      </w:r>
      <w:proofErr w:type="gramEnd"/>
      <w:r>
        <w:t xml:space="preserve"> и учу. - 2002. </w:t>
      </w:r>
    </w:p>
    <w:p w:rsidR="009C5A4E" w:rsidRDefault="00616528">
      <w:pPr>
        <w:numPr>
          <w:ilvl w:val="0"/>
          <w:numId w:val="6"/>
        </w:numPr>
        <w:ind w:right="0" w:hanging="360"/>
      </w:pPr>
      <w:proofErr w:type="spellStart"/>
      <w:r>
        <w:t>Сухин</w:t>
      </w:r>
      <w:proofErr w:type="spellEnd"/>
      <w:r>
        <w:t xml:space="preserve"> И.Г. Шахматы, третий год, или Тайны королевской </w:t>
      </w:r>
      <w:proofErr w:type="gramStart"/>
      <w:r>
        <w:t>игры.-</w:t>
      </w:r>
      <w:proofErr w:type="gramEnd"/>
      <w:r>
        <w:t xml:space="preserve"> Обнинск: Духовное возрождение, 2004. </w:t>
      </w:r>
    </w:p>
    <w:p w:rsidR="009C5A4E" w:rsidRDefault="00616528">
      <w:pPr>
        <w:numPr>
          <w:ilvl w:val="0"/>
          <w:numId w:val="6"/>
        </w:numPr>
        <w:spacing w:after="72"/>
        <w:ind w:right="0" w:hanging="360"/>
      </w:pPr>
      <w:proofErr w:type="spellStart"/>
      <w:r>
        <w:t>Сухин</w:t>
      </w:r>
      <w:proofErr w:type="spellEnd"/>
      <w:r>
        <w:t xml:space="preserve"> И.Г. Шахматы, третий год, или Учусь и </w:t>
      </w:r>
      <w:proofErr w:type="gramStart"/>
      <w:r>
        <w:t>учу.-</w:t>
      </w:r>
      <w:proofErr w:type="gramEnd"/>
      <w:r>
        <w:t xml:space="preserve"> Обнинск: Духовное возрождение, 2005. </w:t>
      </w:r>
    </w:p>
    <w:p w:rsidR="009C5A4E" w:rsidRDefault="0061652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9C5A4E" w:rsidRDefault="00616528">
      <w:pPr>
        <w:spacing w:after="276" w:line="259" w:lineRule="auto"/>
        <w:ind w:right="2018"/>
        <w:jc w:val="right"/>
      </w:pPr>
      <w:r>
        <w:rPr>
          <w:b/>
          <w:sz w:val="24"/>
        </w:rPr>
        <w:t>Лист регистрации изменений к рабочей программе</w:t>
      </w:r>
      <w:r>
        <w:rPr>
          <w:rFonts w:ascii="Calibri" w:eastAsia="Calibri" w:hAnsi="Calibri" w:cs="Calibri"/>
          <w:b/>
          <w:sz w:val="22"/>
        </w:rPr>
        <w:t xml:space="preserve"> </w:t>
      </w:r>
      <w:r>
        <w:rPr>
          <w:b/>
          <w:sz w:val="18"/>
        </w:rPr>
        <w:t xml:space="preserve"> </w:t>
      </w:r>
    </w:p>
    <w:p w:rsidR="009C5A4E" w:rsidRDefault="00616528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14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727"/>
        <w:gridCol w:w="1380"/>
        <w:gridCol w:w="1784"/>
        <w:gridCol w:w="2633"/>
        <w:gridCol w:w="3330"/>
      </w:tblGrid>
      <w:tr w:rsidR="009C5A4E">
        <w:trPr>
          <w:trHeight w:val="104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258" w:line="259" w:lineRule="auto"/>
              <w:ind w:left="0" w:right="0" w:firstLine="0"/>
              <w:jc w:val="left"/>
            </w:pPr>
            <w:r>
              <w:rPr>
                <w:sz w:val="24"/>
              </w:rPr>
              <w:lastRenderedPageBreak/>
              <w:t xml:space="preserve">№ </w:t>
            </w:r>
          </w:p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263" w:line="259" w:lineRule="auto"/>
              <w:ind w:left="0" w:right="21" w:firstLine="0"/>
              <w:jc w:val="center"/>
            </w:pPr>
            <w:r>
              <w:rPr>
                <w:sz w:val="24"/>
              </w:rPr>
              <w:t xml:space="preserve">Дата </w:t>
            </w:r>
          </w:p>
          <w:p w:rsidR="009C5A4E" w:rsidRDefault="00616528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изменения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263" w:line="259" w:lineRule="auto"/>
              <w:ind w:left="0" w:right="16" w:firstLine="0"/>
              <w:jc w:val="center"/>
            </w:pPr>
            <w:r>
              <w:rPr>
                <w:sz w:val="24"/>
              </w:rPr>
              <w:t xml:space="preserve">Причина </w:t>
            </w:r>
          </w:p>
          <w:p w:rsidR="009C5A4E" w:rsidRDefault="00616528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4"/>
              </w:rPr>
              <w:t xml:space="preserve">изменения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Суть изменения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4"/>
              </w:rPr>
              <w:t xml:space="preserve">Корректирующие действия </w:t>
            </w:r>
          </w:p>
        </w:tc>
      </w:tr>
      <w:tr w:rsidR="009C5A4E">
        <w:trPr>
          <w:trHeight w:val="52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C5A4E">
        <w:trPr>
          <w:trHeight w:val="528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A4E" w:rsidRDefault="006165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9C5A4E" w:rsidRDefault="00616528">
      <w:pPr>
        <w:spacing w:after="21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9C5A4E" w:rsidRDefault="00616528">
      <w:pPr>
        <w:spacing w:after="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sectPr w:rsidR="009C5A4E" w:rsidSect="00340952">
      <w:footerReference w:type="even" r:id="rId8"/>
      <w:footerReference w:type="default" r:id="rId9"/>
      <w:footerReference w:type="first" r:id="rId10"/>
      <w:pgSz w:w="11906" w:h="16838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BF9" w:rsidRDefault="00491BF9">
      <w:pPr>
        <w:spacing w:after="0" w:line="240" w:lineRule="auto"/>
      </w:pPr>
      <w:r>
        <w:separator/>
      </w:r>
    </w:p>
  </w:endnote>
  <w:endnote w:type="continuationSeparator" w:id="0">
    <w:p w:rsidR="00491BF9" w:rsidRDefault="0049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A4E" w:rsidRDefault="00616528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5A4E" w:rsidRDefault="0061652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A4E" w:rsidRDefault="00616528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340952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C5A4E" w:rsidRDefault="0061652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A4E" w:rsidRDefault="009C5A4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BF9" w:rsidRDefault="00491BF9">
      <w:pPr>
        <w:spacing w:after="0" w:line="240" w:lineRule="auto"/>
      </w:pPr>
      <w:r>
        <w:separator/>
      </w:r>
    </w:p>
  </w:footnote>
  <w:footnote w:type="continuationSeparator" w:id="0">
    <w:p w:rsidR="00491BF9" w:rsidRDefault="00491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2B2"/>
    <w:multiLevelType w:val="hybridMultilevel"/>
    <w:tmpl w:val="876A5B32"/>
    <w:lvl w:ilvl="0" w:tplc="FA30B0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082C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6407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F2B5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A447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340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C55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50E5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283B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014B9"/>
    <w:multiLevelType w:val="hybridMultilevel"/>
    <w:tmpl w:val="41DE5958"/>
    <w:lvl w:ilvl="0" w:tplc="174284F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F8DB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6A73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08D5E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B219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AB7C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E49B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5816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44F55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95A1E"/>
    <w:multiLevelType w:val="hybridMultilevel"/>
    <w:tmpl w:val="01E2807A"/>
    <w:lvl w:ilvl="0" w:tplc="3192321C">
      <w:start w:val="8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96A2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4E0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64BF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290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1CD1B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365C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3260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8A1E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362509"/>
    <w:multiLevelType w:val="hybridMultilevel"/>
    <w:tmpl w:val="1F0C94F0"/>
    <w:lvl w:ilvl="0" w:tplc="54C0D25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8E36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AAEBB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64B7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8258E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E21A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EEBB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FA7F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8B3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0E26DC"/>
    <w:multiLevelType w:val="hybridMultilevel"/>
    <w:tmpl w:val="EB361AAE"/>
    <w:lvl w:ilvl="0" w:tplc="D2DAADA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96721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6CCE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2CE2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0038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8B07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2B9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CC96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72C7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7B1D71"/>
    <w:multiLevelType w:val="hybridMultilevel"/>
    <w:tmpl w:val="4E441AEC"/>
    <w:lvl w:ilvl="0" w:tplc="1674DD1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989D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E84F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62B1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824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0826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A076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B425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F872A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4E"/>
    <w:rsid w:val="00340952"/>
    <w:rsid w:val="00491BF9"/>
    <w:rsid w:val="005C7134"/>
    <w:rsid w:val="00616528"/>
    <w:rsid w:val="009C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B889D-1B6E-4B16-854A-01AC3A73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"/>
      <w:ind w:left="71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1958</Words>
  <Characters>11166</Characters>
  <Application>Microsoft Office Word</Application>
  <DocSecurity>0</DocSecurity>
  <Lines>93</Lines>
  <Paragraphs>26</Paragraphs>
  <ScaleCrop>false</ScaleCrop>
  <Company>HP Inc.</Company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3</cp:revision>
  <dcterms:created xsi:type="dcterms:W3CDTF">2023-02-14T04:35:00Z</dcterms:created>
  <dcterms:modified xsi:type="dcterms:W3CDTF">2023-02-14T05:18:00Z</dcterms:modified>
</cp:coreProperties>
</file>