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96F" w:rsidRDefault="005C196F" w:rsidP="006B107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196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-1531620</wp:posOffset>
            </wp:positionH>
            <wp:positionV relativeFrom="paragraph">
              <wp:posOffset>1197610</wp:posOffset>
            </wp:positionV>
            <wp:extent cx="8672830" cy="6271895"/>
            <wp:effectExtent l="317" t="0" r="0" b="0"/>
            <wp:wrapThrough wrapText="bothSides">
              <wp:wrapPolygon edited="0">
                <wp:start x="21599" y="-1"/>
                <wp:lineTo x="59" y="-1"/>
                <wp:lineTo x="59" y="21518"/>
                <wp:lineTo x="21599" y="21518"/>
                <wp:lineTo x="21599" y="-1"/>
              </wp:wrapPolygon>
            </wp:wrapThrough>
            <wp:docPr id="1" name="Рисунок 1" descr="C:\Users\1\Downloads\IMG_20230214_120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_20230214_1207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672830" cy="627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30F4" w:rsidRDefault="00A530F4" w:rsidP="00A530F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2FDE" w:rsidRPr="006B1070" w:rsidRDefault="00A530F4" w:rsidP="00A530F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   </w:t>
      </w:r>
      <w:bookmarkStart w:id="0" w:name="_GoBack"/>
      <w:bookmarkEnd w:id="0"/>
      <w:r w:rsidR="003F2FDE"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6B1070" w:rsidRDefault="006B1070" w:rsidP="006B10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33FA7">
        <w:rPr>
          <w:rFonts w:ascii="Times New Roman" w:eastAsia="Times New Roman" w:hAnsi="Times New Roman" w:cs="Times New Roman"/>
          <w:sz w:val="24"/>
          <w:szCs w:val="24"/>
        </w:rPr>
        <w:t xml:space="preserve">Настоящая программа разработана на основе Примерных программ основного общего образования по химии (базовый уровень), соответствующих федеральному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государственному стандарту </w:t>
      </w:r>
      <w:r w:rsidRPr="00533FA7">
        <w:rPr>
          <w:rFonts w:ascii="Times New Roman" w:eastAsia="Times New Roman" w:hAnsi="Times New Roman" w:cs="Times New Roman"/>
          <w:sz w:val="24"/>
          <w:szCs w:val="24"/>
        </w:rPr>
        <w:t xml:space="preserve">общего образования (базовый уровень). Использована авторская программа среднего общего образования по химии для базового изучения химии в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533FA7">
        <w:rPr>
          <w:rFonts w:ascii="Times New Roman" w:eastAsia="Times New Roman" w:hAnsi="Times New Roman" w:cs="Times New Roman"/>
          <w:sz w:val="24"/>
          <w:szCs w:val="24"/>
        </w:rPr>
        <w:t xml:space="preserve"> классах по учебнику Г.Е. Рудзитиса, Ф.Г. Фельдмана.</w:t>
      </w:r>
    </w:p>
    <w:p w:rsidR="00BA24AE" w:rsidRDefault="00BA24AE" w:rsidP="006B10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BA24AE" w:rsidRPr="00BA24AE" w:rsidRDefault="00BA24AE" w:rsidP="00BA24AE">
      <w:pPr>
        <w:shd w:val="clear" w:color="auto" w:fill="FFFFFF"/>
        <w:spacing w:after="0" w:line="240" w:lineRule="auto"/>
        <w:ind w:right="14" w:firstLine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4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базе Центра «Точка </w:t>
      </w:r>
      <w:proofErr w:type="gramStart"/>
      <w:r w:rsidRPr="00BA24AE">
        <w:rPr>
          <w:rFonts w:ascii="Times New Roman" w:eastAsia="Times New Roman" w:hAnsi="Times New Roman" w:cs="Times New Roman"/>
          <w:color w:val="000000"/>
          <w:sz w:val="24"/>
          <w:szCs w:val="24"/>
        </w:rPr>
        <w:t>Роста»  обеспечивается</w:t>
      </w:r>
      <w:proofErr w:type="gramEnd"/>
      <w:r w:rsidRPr="00BA24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реализация образовательных программ естественно-научной направленности, разработанных в соответствии с требованиями законодательства в сфере образования и с учетом рекомендаций Федерального оператора учебной программы «Химия». Образовательная программа позволяет интегрировать реализуемые подходы, структуру и содержание при организации обучения химии в 11 классе. Использование оборудования «Точка роста» при реализации данной образовательной программы позволяет создать условия:</w:t>
      </w:r>
    </w:p>
    <w:p w:rsidR="00BA24AE" w:rsidRPr="00BA24AE" w:rsidRDefault="00BA24AE" w:rsidP="00BA24AE">
      <w:pPr>
        <w:shd w:val="clear" w:color="auto" w:fill="FFFFFF"/>
        <w:spacing w:after="0" w:line="240" w:lineRule="auto"/>
        <w:ind w:right="14" w:firstLine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24AE" w:rsidRPr="00BA24AE" w:rsidRDefault="00BA24AE" w:rsidP="00BA24AE">
      <w:pPr>
        <w:numPr>
          <w:ilvl w:val="0"/>
          <w:numId w:val="15"/>
        </w:numPr>
        <w:shd w:val="clear" w:color="auto" w:fill="FFFFFF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4AE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расширения содержания школьного химического образования;</w:t>
      </w:r>
    </w:p>
    <w:p w:rsidR="00BA24AE" w:rsidRPr="00BA24AE" w:rsidRDefault="00BA24AE" w:rsidP="00BA24AE">
      <w:pPr>
        <w:numPr>
          <w:ilvl w:val="0"/>
          <w:numId w:val="15"/>
        </w:numPr>
        <w:shd w:val="clear" w:color="auto" w:fill="FFFFFF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4AE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повышения познавательной активности обучающихся в естественно-научной области;</w:t>
      </w:r>
    </w:p>
    <w:p w:rsidR="00BA24AE" w:rsidRPr="00BA24AE" w:rsidRDefault="00BA24AE" w:rsidP="00BA24AE">
      <w:pPr>
        <w:numPr>
          <w:ilvl w:val="0"/>
          <w:numId w:val="15"/>
        </w:numPr>
        <w:shd w:val="clear" w:color="auto" w:fill="FFFFFF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4AE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развития личности ребенка в процессе обучения химии, его способностей, формирования и удовлетворения социально значимых интересов и потребностей;</w:t>
      </w:r>
    </w:p>
    <w:p w:rsidR="00BA24AE" w:rsidRPr="00BA24AE" w:rsidRDefault="00BA24AE" w:rsidP="00BA24AE">
      <w:pPr>
        <w:numPr>
          <w:ilvl w:val="0"/>
          <w:numId w:val="15"/>
        </w:numPr>
        <w:shd w:val="clear" w:color="auto" w:fill="FFFFFF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4AE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работы с одаренными школьниками, организации их развития в различных областях образовательной, творческой деятельности.</w:t>
      </w:r>
    </w:p>
    <w:p w:rsidR="00BA24AE" w:rsidRDefault="00BA24AE" w:rsidP="006B10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BA24AE" w:rsidRDefault="00BA24AE" w:rsidP="00BA24A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4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Общая характеристика учебного предмета «Химия»</w:t>
      </w:r>
    </w:p>
    <w:p w:rsidR="00BA24AE" w:rsidRPr="00533FA7" w:rsidRDefault="00BA24AE" w:rsidP="006B10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6B1070" w:rsidRPr="00C50072" w:rsidRDefault="006B1070" w:rsidP="00BA2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Основные </w:t>
      </w:r>
      <w:r w:rsidRPr="00C5007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цели </w:t>
      </w:r>
      <w:r w:rsidRPr="00C50072">
        <w:rPr>
          <w:rFonts w:ascii="Times New Roman" w:eastAsia="Times New Roman" w:hAnsi="Times New Roman" w:cs="Times New Roman"/>
          <w:sz w:val="24"/>
          <w:szCs w:val="24"/>
        </w:rPr>
        <w:t>изучения химии направлены:</w:t>
      </w:r>
    </w:p>
    <w:p w:rsidR="006B1070" w:rsidRPr="00C50072" w:rsidRDefault="006B1070" w:rsidP="006B1070">
      <w:pPr>
        <w:numPr>
          <w:ilvl w:val="0"/>
          <w:numId w:val="14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C50072">
        <w:rPr>
          <w:rFonts w:ascii="Times New Roman" w:eastAsia="Times New Roman" w:hAnsi="Times New Roman" w:cs="Times New Roman"/>
          <w:i/>
          <w:sz w:val="24"/>
          <w:szCs w:val="24"/>
        </w:rPr>
        <w:t xml:space="preserve">освоение важнейших знаний </w:t>
      </w:r>
      <w:r w:rsidRPr="00C50072">
        <w:rPr>
          <w:rFonts w:ascii="Times New Roman" w:eastAsia="Times New Roman" w:hAnsi="Times New Roman" w:cs="Times New Roman"/>
          <w:sz w:val="24"/>
          <w:szCs w:val="24"/>
        </w:rPr>
        <w:t>об основных понятиях и законах химии, химической символике;</w:t>
      </w:r>
    </w:p>
    <w:p w:rsidR="006B1070" w:rsidRPr="00C50072" w:rsidRDefault="006B1070" w:rsidP="006B1070">
      <w:pPr>
        <w:numPr>
          <w:ilvl w:val="0"/>
          <w:numId w:val="14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C50072">
        <w:rPr>
          <w:rFonts w:ascii="Times New Roman" w:eastAsia="Times New Roman" w:hAnsi="Times New Roman" w:cs="Times New Roman"/>
          <w:i/>
          <w:sz w:val="24"/>
          <w:szCs w:val="24"/>
        </w:rPr>
        <w:t xml:space="preserve">овладение умениями </w:t>
      </w:r>
      <w:r w:rsidRPr="00C50072">
        <w:rPr>
          <w:rFonts w:ascii="Times New Roman" w:eastAsia="Times New Roman" w:hAnsi="Times New Roman" w:cs="Times New Roman"/>
          <w:sz w:val="24"/>
          <w:szCs w:val="24"/>
        </w:rPr>
        <w:t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6B1070" w:rsidRPr="00C50072" w:rsidRDefault="006B1070" w:rsidP="006B1070">
      <w:pPr>
        <w:numPr>
          <w:ilvl w:val="0"/>
          <w:numId w:val="14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C50072">
        <w:rPr>
          <w:rFonts w:ascii="Times New Roman" w:eastAsia="Times New Roman" w:hAnsi="Times New Roman" w:cs="Times New Roman"/>
          <w:i/>
          <w:sz w:val="24"/>
          <w:szCs w:val="24"/>
        </w:rPr>
        <w:t>развитие</w:t>
      </w: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6B1070" w:rsidRPr="00C50072" w:rsidRDefault="006B1070" w:rsidP="006B1070">
      <w:pPr>
        <w:numPr>
          <w:ilvl w:val="0"/>
          <w:numId w:val="14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C50072">
        <w:rPr>
          <w:rFonts w:ascii="Times New Roman" w:eastAsia="Times New Roman" w:hAnsi="Times New Roman" w:cs="Times New Roman"/>
          <w:i/>
          <w:sz w:val="24"/>
          <w:szCs w:val="24"/>
        </w:rPr>
        <w:t>воспитание</w:t>
      </w: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 отношения к химии как к одному из фундаментальных компонентов естествознания и элементу общечеловеческой культуры;</w:t>
      </w:r>
    </w:p>
    <w:p w:rsidR="006B1070" w:rsidRPr="00C50072" w:rsidRDefault="006B1070" w:rsidP="006B1070">
      <w:pPr>
        <w:numPr>
          <w:ilvl w:val="0"/>
          <w:numId w:val="14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C50072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применение полученных знании и умений </w:t>
      </w:r>
      <w:r w:rsidRPr="00C50072">
        <w:rPr>
          <w:rFonts w:ascii="Times New Roman" w:eastAsia="Times New Roman" w:hAnsi="Times New Roman" w:cs="Times New Roman"/>
          <w:sz w:val="24"/>
          <w:szCs w:val="24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окружающее среде.</w:t>
      </w:r>
    </w:p>
    <w:p w:rsidR="006B1070" w:rsidRPr="006B1070" w:rsidRDefault="006B1070" w:rsidP="006B1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1070" w:rsidRPr="006B1070" w:rsidRDefault="006B1070" w:rsidP="006B107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результаты.</w:t>
      </w:r>
    </w:p>
    <w:p w:rsidR="006B1070" w:rsidRPr="006B1070" w:rsidRDefault="006B1070" w:rsidP="006B107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Предметные, </w:t>
      </w:r>
      <w:proofErr w:type="spellStart"/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личностные результаты освоения учебного предмета «Химия».</w:t>
      </w:r>
    </w:p>
    <w:p w:rsidR="006B1070" w:rsidRPr="006B1070" w:rsidRDefault="006B1070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 (базовый уровень):</w:t>
      </w:r>
    </w:p>
    <w:p w:rsidR="006B1070" w:rsidRPr="006B1070" w:rsidRDefault="006B1070" w:rsidP="006B10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6B1070" w:rsidRPr="006B1070" w:rsidRDefault="006B1070" w:rsidP="006B10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6B1070" w:rsidRPr="006B1070" w:rsidRDefault="006B1070" w:rsidP="006B10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методы познания при решении практических задач;</w:t>
      </w:r>
    </w:p>
    <w:p w:rsidR="006B1070" w:rsidRPr="006B1070" w:rsidRDefault="006B1070" w:rsidP="006B10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давать количественные оценки и проводить расчеты по химическим формулам и уравнениям;</w:t>
      </w:r>
    </w:p>
    <w:p w:rsidR="006B1070" w:rsidRPr="006B1070" w:rsidRDefault="006B1070" w:rsidP="006B10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правилами техники безопасности при использовании химических веществ;</w:t>
      </w:r>
    </w:p>
    <w:p w:rsidR="006B1070" w:rsidRPr="006B1070" w:rsidRDefault="006B1070" w:rsidP="006B10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классифицировать органические вещества и реакции по разным признакам;</w:t>
      </w:r>
    </w:p>
    <w:p w:rsidR="006B1070" w:rsidRPr="006B1070" w:rsidRDefault="006B1070" w:rsidP="006B10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описывать и различать изученные классы органических веществ;</w:t>
      </w:r>
    </w:p>
    <w:p w:rsidR="006B1070" w:rsidRPr="006B1070" w:rsidRDefault="006B1070" w:rsidP="006B10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делать выводы, умозаключения из наблюдений, химических закономерностей, прогнозировать свойства неизученных веществ по аналогии с изученными;</w:t>
      </w:r>
    </w:p>
    <w:p w:rsidR="006B1070" w:rsidRPr="006B1070" w:rsidRDefault="006B1070" w:rsidP="006B10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структурировать изученный материал и химическую информацию, получаемую из разных источников;</w:t>
      </w:r>
    </w:p>
    <w:p w:rsidR="006B1070" w:rsidRPr="006B1070" w:rsidRDefault="006B1070" w:rsidP="006B10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собственной позиции по отношению к химической информации, получаемой из разных источников;</w:t>
      </w:r>
    </w:p>
    <w:p w:rsidR="006B1070" w:rsidRPr="006B1070" w:rsidRDefault="006B1070" w:rsidP="006B10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анализировать и оценивать последствия производственной и бытовой деятельности, связанной с переработкой органических веществ;</w:t>
      </w:r>
    </w:p>
    <w:p w:rsidR="006B1070" w:rsidRPr="006B1070" w:rsidRDefault="006B1070" w:rsidP="006B10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основами научного мышления, технологией исследовательской и проектной деятельности</w:t>
      </w:r>
    </w:p>
    <w:p w:rsidR="006B1070" w:rsidRPr="006B1070" w:rsidRDefault="006B1070" w:rsidP="006B10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проводить эксперименты разной дидактической направленности;</w:t>
      </w:r>
    </w:p>
    <w:p w:rsidR="006B1070" w:rsidRPr="006B1070" w:rsidRDefault="006B1070" w:rsidP="006B10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оказывать первую помощь при отравлениях, ожогах и других травмах, связанных с веществами и лабораторным оборудованием.</w:t>
      </w:r>
    </w:p>
    <w:p w:rsidR="006B1070" w:rsidRPr="006B1070" w:rsidRDefault="006B1070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результаты:</w:t>
      </w:r>
    </w:p>
    <w:p w:rsidR="006B1070" w:rsidRPr="006B1070" w:rsidRDefault="006B1070" w:rsidP="006B10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ставить цели и новые задачи в учебе и познавательной деятельности;</w:t>
      </w:r>
    </w:p>
    <w:p w:rsidR="006B1070" w:rsidRPr="006B1070" w:rsidRDefault="006B1070" w:rsidP="006B10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приемами самостоятельного планирования путей достижения цели, умения выбирать эффективные способы решения учебных и познавательных задач;</w:t>
      </w:r>
    </w:p>
    <w:p w:rsidR="006B1070" w:rsidRPr="006B1070" w:rsidRDefault="006B1070" w:rsidP="006B10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соотносить свои действия с планируемыми результатами;</w:t>
      </w:r>
    </w:p>
    <w:p w:rsidR="006B1070" w:rsidRPr="006B1070" w:rsidRDefault="006B1070" w:rsidP="006B10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осуществлять контроль в процессе достижения результата, корректировать свой действия;</w:t>
      </w:r>
    </w:p>
    <w:p w:rsidR="006B1070" w:rsidRPr="006B1070" w:rsidRDefault="006B1070" w:rsidP="006B10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оценивать правильность выполнения учебных задач и соответствующие возможности их решения;</w:t>
      </w:r>
    </w:p>
    <w:p w:rsidR="006B1070" w:rsidRPr="006B1070" w:rsidRDefault="006B1070" w:rsidP="006B10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анализировать, классифицировать, обобщать, выбирать основания и критерии для установления причинно-следственных связей;</w:t>
      </w:r>
    </w:p>
    <w:p w:rsidR="006B1070" w:rsidRPr="006B1070" w:rsidRDefault="006B1070" w:rsidP="006B10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приобретать и применять новые знания;</w:t>
      </w:r>
    </w:p>
    <w:p w:rsidR="006B1070" w:rsidRPr="006B1070" w:rsidRDefault="006B1070" w:rsidP="006B10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создавать простейшие модели, использовать схемы, таблицы, символы для решения учебных и познавательных задач;</w:t>
      </w:r>
    </w:p>
    <w:p w:rsidR="006B1070" w:rsidRPr="006B1070" w:rsidRDefault="006B1070" w:rsidP="006B10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 высоком уровне смысловым чтением научных текстов.</w:t>
      </w:r>
    </w:p>
    <w:p w:rsidR="006B1070" w:rsidRPr="006B1070" w:rsidRDefault="006B1070" w:rsidP="006B10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эффективно организовать учебное сотрудничество и совместную деятельность, работать индивидуально с учетом общих интересов;</w:t>
      </w:r>
    </w:p>
    <w:p w:rsidR="006B1070" w:rsidRPr="006B1070" w:rsidRDefault="006B1070" w:rsidP="006B10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осознанно использовать речевые средства в соответствии с задачами коммуникации;</w:t>
      </w:r>
    </w:p>
    <w:p w:rsidR="006B1070" w:rsidRPr="006B1070" w:rsidRDefault="006B1070" w:rsidP="006B10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уровень компетентности в области использования ИКТ;</w:t>
      </w:r>
    </w:p>
    <w:p w:rsidR="006B1070" w:rsidRPr="006B1070" w:rsidRDefault="006B1070" w:rsidP="006B10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экологического мышления;</w:t>
      </w:r>
    </w:p>
    <w:p w:rsidR="006B1070" w:rsidRPr="006B1070" w:rsidRDefault="006B1070" w:rsidP="006B10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применять в познавательной, коммуникативной и социальной практике знания, полученные при изучении предмета.</w:t>
      </w:r>
    </w:p>
    <w:p w:rsidR="006B1070" w:rsidRPr="006B1070" w:rsidRDefault="006B1070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 w:rsidR="006B1070" w:rsidRPr="006B1070" w:rsidRDefault="006B1070" w:rsidP="006B107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положительного отношения к химии, что обуславливает мотивацию к учебной деятельности в выбранной сфере;</w:t>
      </w:r>
    </w:p>
    <w:p w:rsidR="006B1070" w:rsidRPr="006B1070" w:rsidRDefault="006B1070" w:rsidP="006B107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решать проблемы поискового и творческого характера;</w:t>
      </w:r>
    </w:p>
    <w:p w:rsidR="006B1070" w:rsidRPr="006B1070" w:rsidRDefault="006B1070" w:rsidP="006B107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проводить самоанализ и осуществлять самоконтроль и самооценку на основе критериев успешности;</w:t>
      </w:r>
    </w:p>
    <w:p w:rsidR="006B1070" w:rsidRPr="006B1070" w:rsidRDefault="006B1070" w:rsidP="006B107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готовности следовать нормам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природо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здоровьесберегающего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поведения;</w:t>
      </w:r>
    </w:p>
    <w:p w:rsidR="006B1070" w:rsidRPr="006B1070" w:rsidRDefault="006B1070" w:rsidP="006B107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прочных навыков, направленных на саморазвитие через самообразование;</w:t>
      </w:r>
    </w:p>
    <w:p w:rsidR="006B1070" w:rsidRPr="006B1070" w:rsidRDefault="006B1070" w:rsidP="006B107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навыков проявления познавательной инициативы в учебном сотрудничестве.</w:t>
      </w:r>
    </w:p>
    <w:p w:rsidR="006B1070" w:rsidRPr="006B1070" w:rsidRDefault="006B1070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1070" w:rsidRDefault="006B1070" w:rsidP="006B107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227FE" w:rsidRDefault="007227FE" w:rsidP="006B107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227FE" w:rsidRDefault="007227FE" w:rsidP="006B107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227FE" w:rsidRDefault="007227FE" w:rsidP="006B107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 «Химия»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 класс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Теория химического строения органических соединений. Природа химических связей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Органические вещества. Органическая химия. Становление органической химии как науки. Теория химического строения веществ. Углеродный скелет. Изомерия. Изомеры.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Состояние электронов в атоме. Энергетические уровни и подуровни. Электронные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орбитали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, s- электроны и р – электроны. Спин электрона. Спаренные электроны. Электронная конфигурация. Графические электронные формулы. Электронная природа химических связей, пи связь и сигма связь. Метод валентных связей.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Классификация органических соединений. Функциональная группа.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Углеводороды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Предельные углеводороды (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алканы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Возбужденное состояние атома углерода. Гибридизация атомных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орбиталей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Электронное и пространственное строение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алканов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Гомологи. Гомологическая разность. Гомологический ряд. Международная номенклатура органических веществ. Изомерия углеродного скелета.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Метан. Получение, физические и химические свойства метана. Реакции замещения (галогенирование), дегидрирования и изомеризации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алканов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B1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Цепные реакции. Свободные радикалы. Галогенопроизводные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алканов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Кратные связи. Непредельные углеводороды.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Алкены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. Строение молекулы</w:t>
      </w:r>
      <w:r w:rsidRPr="006B1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 </w:t>
      </w: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гомология, номенклатура и изомерия. Sр2 – гибридизация.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Этен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(этилен). Изомерия углеродного скелета и положения двойной связи. Пространственная изомерия (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стереоизомерия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Получение и химические свойства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алкенов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Реакции присоединения (гидрирование, галогенирование, гидратация), окисление и полимеризации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алкенов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. Правило Марковникова. Высокомолекулярные соединения. Качественные реакции на двойную связь.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Алкадиены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(диеновые углеводороды). Изомерия и номенклатура. Дивинил (бутадиена-1,3). Изопрен (2-метилбутадиен-1,3). Сопряжённые двойные связи. Получение и химические свойства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алкадиенов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Реакции присоединения (галогенирования) и полимеризации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алкадиенов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Алкины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. Ацетилен (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этин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) и его гомологи.</w:t>
      </w:r>
      <w:r w:rsidRPr="006B1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Изомерия и номенклатура. </w:t>
      </w:r>
      <w:r w:rsidRPr="006B1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Межклассовая изомерия. sp-Гибридизация</w:t>
      </w: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Химические свойства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алкинов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Реакции присоединения, окисления и полимеризации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алкинов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Арены (ароматические углеводороды). Изомерия и номенклатура. Бензол.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Бензольное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кольцо. Толуол. Изомерия заместителей.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Химические свойства бензола и его гомологов. Реакции замещения (галогенирование, нитрование), окисление и присоединения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аренов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Пестициды. Генетическая связь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аренов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другими углеводородами.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Природные источники углеводородов. Природный газ. Нефть. Попутные нефтяные газы. Каменный уголь.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Переработка нефти. Перегонка нефти. Ректификационная колонна. Бензин. Лигроин. Керосин. Крекинг нефтепродуктов. Термический и каталитический крекинги. Пиролиз.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Кислородсодержащие органические соединения. </w:t>
      </w: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Кислородсодержащие органические соединения. Одноатомные предельные спирты. Функциональная группа спиртов. Изомерия и номенклатура спиртов. Метанол (метиловый спирт). Этанол (этиловый спирт). Первичный, вторичный и третичный атом углерода. Водородная связь.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и химические свойства спиртов. Спиртовое брожение. Ферменты. Водородные связи. Физиологическое действие метанола и этанола. Алкоголизм.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Многоатомные спирты. Этиленгликоль и глицерин. Химические свойства предельных многоатомных спиртов. Качественная реакция на многоатомные спирты.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Фенолы. Ароматические спирты</w:t>
      </w:r>
      <w:r w:rsidRPr="006B1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 </w:t>
      </w: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свойства фенола. Качественная реакция на фенол.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Карбонильные соединения. Карбонильная группа. Альдегидная группа. Альдегиды. Кетоны. Изомерия и номенклатура.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и химические свойства альдегидов. Реакции окисления и присоединения альдегидов. Качественные реакции на альдегиды.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Карбоновые кислоты. Карбоксильная группа (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карбоксогруппа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). Изомерия и номенклатура карбоновых кислот</w:t>
      </w:r>
      <w:r w:rsidRPr="006B1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 </w:t>
      </w: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Одноосновные предельные карбоновые кислоты.</w:t>
      </w:r>
      <w:r w:rsidRPr="006B1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одноосновных предельных карбоновых кислот. Химические свойства одноосновных предельных карбоновых кислот. Муравьиная кислота. Уксусная кислота. Ацетаты.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Сложные эфиры и жиры. Номенклатура</w:t>
      </w:r>
      <w:r w:rsidRPr="006B1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 </w:t>
      </w: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Получение, химические свойства сложных эфиров. Реакция этерификации. Щелочной гидролиз сложного эфира (омыление).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Жиры. Твердые жиры, жидкие жиры. Синтетические моющие средства.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Углеводы. Моносахариды. Глюкоза. Фруктоза. Олигосахариды. Дисахариды. Сахароза.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Полисахариды. Крахмал. Гликоген. Реакция поликонденсации. Качественная реакция на крахмал. Целлюлоза. Ацетилцеллюлоза. Классификация волокон.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Азотсодержащие органические соединения.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Азотсодержащие органические соединения</w:t>
      </w:r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Амины. Аминогруппа. Анилин. Получение и химические свойства анилина. Аминокислоты. Изомерия и номенклатура. Биполярный ион. Пептидная (амидная) группа. Пептидная (амидная) связь. Химические свойства аминокислот. Пептиды. Полипептиды. Глицин.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Белки. Структура белковой молекулы (первичная, вторичная, третичная, четвертичная). Химические свойства белков. Денатурация и гидролиз белков. Цветные реакции на белки.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Азотсодержащие гетероциклические соединения. Пиридин. Пиррол. Пиримидин. Пурин. Азотистые основания.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Нуклеиновые кислоты. Нуклеотиды. Комплементарные азотистые основания.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Химия и здоровье человека. Фармакологическая химия.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Химия полимеров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Полимеры. Степень полимеризации. Мономер. Структурное звено. Термопластичные полимеры. Стереорегулярные полимеры. Полиэтилен. Полипропилен. Политетрафторэтилен. Термореактивные полимеры. Фенолоформальдегидные смолы. Пластмассы. Фенопласты. Аминопласты. Пенопласты. Природный каучук. Резина. Эбонит. Синтетические каучуки. Синтетические волокна. Капрон. Лавсан.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Демонстрации.</w:t>
      </w:r>
    </w:p>
    <w:p w:rsidR="003F2FDE" w:rsidRPr="006B1070" w:rsidRDefault="003F2FDE" w:rsidP="006B107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Образцы органических веществ и материалов. Модели молекул органических веществ.</w:t>
      </w:r>
    </w:p>
    <w:p w:rsidR="003F2FDE" w:rsidRPr="006B1070" w:rsidRDefault="003F2FDE" w:rsidP="006B107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Отношение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алканов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кислотам, щелочам, раствору перманганата калия и бромной воде.</w:t>
      </w:r>
    </w:p>
    <w:p w:rsidR="003F2FDE" w:rsidRPr="006B1070" w:rsidRDefault="003F2FDE" w:rsidP="006B107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 молекул гомологов и изомеров. Получение ацетилена карбидным способом. Взаимодействие ацетилена с раствором перманганата калия и бромной водой. Горение ацетилена. Разложение каучука при нагревании и испытание продуктов разложения. Знакомство с образцами каучуков</w:t>
      </w:r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F2FDE" w:rsidRPr="006B1070" w:rsidRDefault="003F2FDE" w:rsidP="006B107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Бензол как растворитель. Горение бензола. Отношение бензола к бромной воде и раствору перманганата калия. Окисление толуола.</w:t>
      </w:r>
    </w:p>
    <w:p w:rsidR="003F2FDE" w:rsidRPr="006B1070" w:rsidRDefault="003F2FDE" w:rsidP="006B107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Растворение в ацетоне различных органических веществ.</w:t>
      </w:r>
    </w:p>
    <w:p w:rsidR="003F2FDE" w:rsidRPr="006B1070" w:rsidRDefault="003F2FDE" w:rsidP="006B107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Образцы моющих и чистящих средств. Инструкции по их применению.</w:t>
      </w:r>
    </w:p>
    <w:p w:rsidR="003F2FDE" w:rsidRPr="006B1070" w:rsidRDefault="003F2FDE" w:rsidP="006B107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Образцы пластмасс, синтетических каучуков и синтетических волокон.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Лабораторные опыты.</w:t>
      </w:r>
    </w:p>
    <w:p w:rsidR="003F2FDE" w:rsidRPr="006B1070" w:rsidRDefault="003F2FDE" w:rsidP="006B10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Изготовление моделей молекул углеводородов</w:t>
      </w:r>
    </w:p>
    <w:p w:rsidR="003F2FDE" w:rsidRPr="006B1070" w:rsidRDefault="003F2FDE" w:rsidP="006B10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с образцами продуктов нефтепереработки</w:t>
      </w:r>
    </w:p>
    <w:p w:rsidR="003F2FDE" w:rsidRPr="006B1070" w:rsidRDefault="003F2FDE" w:rsidP="006B10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Окисление этанола оксидом меди(II). Растворение глицерина в воде и его реакция с гидроксидом меди(II). Химические свойства фенола</w:t>
      </w:r>
    </w:p>
    <w:p w:rsidR="003F2FDE" w:rsidRPr="006B1070" w:rsidRDefault="003F2FDE" w:rsidP="006B10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Растворимость жиров, доказательство их непредельного характера, омыление жиров.</w:t>
      </w:r>
    </w:p>
    <w:p w:rsidR="003F2FDE" w:rsidRPr="006B1070" w:rsidRDefault="003F2FDE" w:rsidP="006B10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Сравнение свойств мыла и синтетических моющих средств</w:t>
      </w:r>
    </w:p>
    <w:p w:rsidR="003F2FDE" w:rsidRPr="006B1070" w:rsidRDefault="003F2FDE" w:rsidP="006B10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Свойства глюкозы как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альдегидоспирта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F2FDE" w:rsidRPr="006B1070" w:rsidRDefault="003F2FDE" w:rsidP="006B10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сахарозы с гидроксидом кальция.</w:t>
      </w:r>
    </w:p>
    <w:p w:rsidR="003F2FDE" w:rsidRPr="006B1070" w:rsidRDefault="003F2FDE" w:rsidP="006B10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Приготовление крахмального клейстера и взаимодействие с йодом.</w:t>
      </w:r>
    </w:p>
    <w:p w:rsidR="003F2FDE" w:rsidRPr="006B1070" w:rsidRDefault="003F2FDE" w:rsidP="006B10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Гидролиз крахмала.</w:t>
      </w:r>
    </w:p>
    <w:p w:rsidR="003F2FDE" w:rsidRPr="006B1070" w:rsidRDefault="003F2FDE" w:rsidP="006B10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с образцами природных и искусственных волокон.</w:t>
      </w:r>
    </w:p>
    <w:p w:rsidR="003F2FDE" w:rsidRPr="006B1070" w:rsidRDefault="003F2FDE" w:rsidP="006B10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Цветные реакции на белки</w:t>
      </w:r>
    </w:p>
    <w:p w:rsidR="003F2FDE" w:rsidRPr="006B1070" w:rsidRDefault="003F2FDE" w:rsidP="006B10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 капрона.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Практические работы</w:t>
      </w:r>
    </w:p>
    <w:p w:rsidR="003F2FDE" w:rsidRPr="006B1070" w:rsidRDefault="003F2FDE" w:rsidP="006B107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этилена и опыты с ним».</w:t>
      </w:r>
    </w:p>
    <w:p w:rsidR="003F2FDE" w:rsidRPr="006B1070" w:rsidRDefault="003F2FDE" w:rsidP="006B107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«Получение и свойства карбоновых кислот».</w:t>
      </w:r>
    </w:p>
    <w:p w:rsidR="003F2FDE" w:rsidRPr="006B1070" w:rsidRDefault="003F2FDE" w:rsidP="006B107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«Решение экспериментальных задач на получение и распознавание органических веществ».</w:t>
      </w:r>
    </w:p>
    <w:p w:rsidR="003F2FDE" w:rsidRPr="006B1070" w:rsidRDefault="003F2FDE" w:rsidP="006B107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«Распознавание пластмасс и волокон».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2FDE" w:rsidRPr="006B1070" w:rsidRDefault="003F2FDE" w:rsidP="001F6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24AE" w:rsidRDefault="00BA24AE" w:rsidP="006B10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4AE" w:rsidRDefault="00BA24AE" w:rsidP="006B10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4AE" w:rsidRDefault="00BA24AE" w:rsidP="006B10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4AE" w:rsidRDefault="00BA24AE" w:rsidP="006B10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4AE" w:rsidRDefault="00BA24AE" w:rsidP="006B10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070" w:rsidRDefault="006B1070" w:rsidP="006B10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</w:t>
      </w:r>
      <w:r w:rsidR="007227FE">
        <w:rPr>
          <w:rFonts w:ascii="Times New Roman" w:hAnsi="Times New Roman" w:cs="Times New Roman"/>
          <w:b/>
          <w:sz w:val="24"/>
          <w:szCs w:val="24"/>
        </w:rPr>
        <w:t>тическое планирование по химии 10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252"/>
        <w:gridCol w:w="837"/>
        <w:gridCol w:w="17"/>
        <w:gridCol w:w="1556"/>
        <w:gridCol w:w="992"/>
        <w:gridCol w:w="709"/>
      </w:tblGrid>
      <w:tr w:rsidR="00BA24AE" w:rsidTr="00BA24AE">
        <w:trPr>
          <w:trHeight w:val="312"/>
        </w:trPr>
        <w:tc>
          <w:tcPr>
            <w:tcW w:w="959" w:type="dxa"/>
            <w:vMerge w:val="restart"/>
          </w:tcPr>
          <w:p w:rsidR="00BA24AE" w:rsidRPr="005436F9" w:rsidRDefault="00BA24AE" w:rsidP="006B1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252" w:type="dxa"/>
            <w:vMerge w:val="restart"/>
          </w:tcPr>
          <w:p w:rsidR="00BA24AE" w:rsidRPr="005436F9" w:rsidRDefault="00BA24AE" w:rsidP="006B1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37" w:type="dxa"/>
            <w:vMerge w:val="restart"/>
          </w:tcPr>
          <w:p w:rsidR="00BA24AE" w:rsidRPr="005436F9" w:rsidRDefault="00BA24AE" w:rsidP="006B1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573" w:type="dxa"/>
            <w:gridSpan w:val="2"/>
            <w:vMerge w:val="restart"/>
          </w:tcPr>
          <w:p w:rsidR="00BA24AE" w:rsidRPr="005436F9" w:rsidRDefault="00BA24AE" w:rsidP="006B1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4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оборудования центра «Точка роста»</w:t>
            </w:r>
          </w:p>
        </w:tc>
        <w:tc>
          <w:tcPr>
            <w:tcW w:w="1701" w:type="dxa"/>
            <w:gridSpan w:val="2"/>
          </w:tcPr>
          <w:p w:rsidR="00BA24AE" w:rsidRPr="005436F9" w:rsidRDefault="00BA24AE" w:rsidP="006B1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</w:tr>
      <w:tr w:rsidR="00BA24AE" w:rsidTr="00BA24AE">
        <w:trPr>
          <w:trHeight w:val="240"/>
        </w:trPr>
        <w:tc>
          <w:tcPr>
            <w:tcW w:w="959" w:type="dxa"/>
            <w:vMerge/>
          </w:tcPr>
          <w:p w:rsidR="00BA24AE" w:rsidRPr="005436F9" w:rsidRDefault="00BA24AE" w:rsidP="006B1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BA24AE" w:rsidRPr="005436F9" w:rsidRDefault="00BA24AE" w:rsidP="006B1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" w:type="dxa"/>
            <w:vMerge/>
          </w:tcPr>
          <w:p w:rsidR="00BA24AE" w:rsidRPr="005436F9" w:rsidRDefault="00BA24AE" w:rsidP="006B1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Merge/>
          </w:tcPr>
          <w:p w:rsidR="00BA24AE" w:rsidRPr="005436F9" w:rsidRDefault="00BA24AE" w:rsidP="006B1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A24AE" w:rsidRPr="005436F9" w:rsidRDefault="00BA24AE" w:rsidP="006B1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BA24AE" w:rsidRPr="005436F9" w:rsidRDefault="00BA24AE" w:rsidP="006B1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Pr="005436F9" w:rsidRDefault="00BA24AE" w:rsidP="006B1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BA24AE" w:rsidRPr="005436F9" w:rsidRDefault="00BA24AE" w:rsidP="006B1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 химического строения органических соединений. Природа химических связей.</w:t>
            </w:r>
          </w:p>
        </w:tc>
        <w:tc>
          <w:tcPr>
            <w:tcW w:w="837" w:type="dxa"/>
          </w:tcPr>
          <w:p w:rsidR="00BA24AE" w:rsidRPr="005436F9" w:rsidRDefault="00BA24AE" w:rsidP="006B1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73" w:type="dxa"/>
            <w:gridSpan w:val="2"/>
          </w:tcPr>
          <w:p w:rsidR="00BA24AE" w:rsidRPr="005436F9" w:rsidRDefault="00BA24AE" w:rsidP="00B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A24AE" w:rsidRPr="005436F9" w:rsidRDefault="00BA24AE" w:rsidP="006B1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A24AE" w:rsidRPr="005436F9" w:rsidRDefault="00BA24AE" w:rsidP="006B1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Pr="000B2618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BA24AE" w:rsidRPr="000B2618" w:rsidRDefault="00BA24AE" w:rsidP="006B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органической химии</w:t>
            </w:r>
          </w:p>
        </w:tc>
        <w:tc>
          <w:tcPr>
            <w:tcW w:w="837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57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0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BA24AE" w:rsidRDefault="00BA24AE" w:rsidP="006B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электронов в атоме. Электронная природа химических связей в органических соединениях.</w:t>
            </w:r>
          </w:p>
        </w:tc>
        <w:tc>
          <w:tcPr>
            <w:tcW w:w="837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0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BA24AE" w:rsidRDefault="00BA24AE" w:rsidP="006B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органических соединений</w:t>
            </w:r>
          </w:p>
        </w:tc>
        <w:tc>
          <w:tcPr>
            <w:tcW w:w="837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0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BA24AE" w:rsidRDefault="00BA24AE" w:rsidP="006B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17C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837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0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BA24AE" w:rsidRPr="00AA0CA6" w:rsidRDefault="00BA24AE" w:rsidP="006B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A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и пространственное строение </w:t>
            </w:r>
            <w:proofErr w:type="spellStart"/>
            <w:r w:rsidRPr="00AA0CA6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AA0CA6">
              <w:rPr>
                <w:rFonts w:ascii="Times New Roman" w:hAnsi="Times New Roman" w:cs="Times New Roman"/>
                <w:sz w:val="24"/>
                <w:szCs w:val="24"/>
              </w:rPr>
              <w:t xml:space="preserve">. Гомологи и изомеры </w:t>
            </w:r>
            <w:proofErr w:type="spellStart"/>
            <w:r w:rsidRPr="00AA0CA6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AA0C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7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0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BA24AE" w:rsidRPr="007377ED" w:rsidRDefault="00BA24AE" w:rsidP="006B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Метан – простейший представитель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7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57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0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BA24AE" w:rsidRDefault="00BA24AE" w:rsidP="006B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за </w:t>
            </w:r>
            <w:r w:rsidRPr="00980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80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837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Default="00BA24AE" w:rsidP="0057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0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A24AE" w:rsidRPr="00AA0CA6" w:rsidRDefault="00BA24AE" w:rsidP="00AA0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A6">
              <w:rPr>
                <w:rFonts w:ascii="Times New Roman" w:hAnsi="Times New Roman" w:cs="Times New Roman"/>
                <w:b/>
                <w:sz w:val="24"/>
                <w:szCs w:val="24"/>
              </w:rPr>
              <w:t>Непредельные углеводороды (</w:t>
            </w:r>
            <w:proofErr w:type="spellStart"/>
            <w:r w:rsidRPr="00AA0CA6">
              <w:rPr>
                <w:rFonts w:ascii="Times New Roman" w:hAnsi="Times New Roman" w:cs="Times New Roman"/>
                <w:b/>
                <w:sz w:val="24"/>
                <w:szCs w:val="24"/>
              </w:rPr>
              <w:t>алкены</w:t>
            </w:r>
            <w:proofErr w:type="spellEnd"/>
            <w:r w:rsidRPr="00AA0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A0CA6">
              <w:rPr>
                <w:rFonts w:ascii="Times New Roman" w:hAnsi="Times New Roman" w:cs="Times New Roman"/>
                <w:b/>
                <w:sz w:val="24"/>
                <w:szCs w:val="24"/>
              </w:rPr>
              <w:t>алкадиены</w:t>
            </w:r>
            <w:proofErr w:type="spellEnd"/>
            <w:r w:rsidRPr="00AA0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AA0CA6">
              <w:rPr>
                <w:rFonts w:ascii="Times New Roman" w:hAnsi="Times New Roman" w:cs="Times New Roman"/>
                <w:b/>
                <w:sz w:val="24"/>
                <w:szCs w:val="24"/>
              </w:rPr>
              <w:t>алкины</w:t>
            </w:r>
            <w:proofErr w:type="spellEnd"/>
            <w:r w:rsidRPr="00AA0CA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37" w:type="dxa"/>
          </w:tcPr>
          <w:p w:rsidR="00BA24AE" w:rsidRPr="00AA0CA6" w:rsidRDefault="00BA24AE" w:rsidP="006B1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73" w:type="dxa"/>
            <w:gridSpan w:val="2"/>
          </w:tcPr>
          <w:p w:rsidR="00BA24AE" w:rsidRPr="00AA0CA6" w:rsidRDefault="00BA24AE" w:rsidP="00B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BA24AE" w:rsidRPr="00D0332A" w:rsidRDefault="00BA24AE" w:rsidP="006B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Непредельные углеводороды.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Алкены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строение молекул, гомология и изомерия. Получение, свойства и применение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7" w:type="dxa"/>
          </w:tcPr>
          <w:p w:rsidR="00BA24AE" w:rsidRPr="00D0332A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температуры</w:t>
            </w:r>
          </w:p>
        </w:tc>
        <w:tc>
          <w:tcPr>
            <w:tcW w:w="992" w:type="dxa"/>
            <w:vAlign w:val="center"/>
          </w:tcPr>
          <w:p w:rsidR="00BA24AE" w:rsidRPr="002542B1" w:rsidRDefault="00BA24AE" w:rsidP="0057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70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BA24AE" w:rsidRPr="00D0332A" w:rsidRDefault="00BA24AE" w:rsidP="006B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 «Получение этилена и опыты с ним»</w:t>
            </w:r>
          </w:p>
        </w:tc>
        <w:tc>
          <w:tcPr>
            <w:tcW w:w="837" w:type="dxa"/>
          </w:tcPr>
          <w:p w:rsidR="00BA24AE" w:rsidRPr="00D0332A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0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BA24AE" w:rsidRPr="00D0332A" w:rsidRDefault="00BA24AE" w:rsidP="006B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Алкадиены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7" w:type="dxa"/>
          </w:tcPr>
          <w:p w:rsidR="00BA24AE" w:rsidRPr="00D0332A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57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0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:rsidR="00BA24AE" w:rsidRPr="00D0332A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Ацетилен  и его гомологи</w:t>
            </w:r>
          </w:p>
        </w:tc>
        <w:tc>
          <w:tcPr>
            <w:tcW w:w="837" w:type="dxa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температуры</w:t>
            </w: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A24AE" w:rsidRPr="00D0332A" w:rsidRDefault="00BA24AE" w:rsidP="00BA2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Арены (Ароматические углеводороды)</w:t>
            </w:r>
          </w:p>
        </w:tc>
        <w:tc>
          <w:tcPr>
            <w:tcW w:w="837" w:type="dxa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3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</w:tcPr>
          <w:p w:rsidR="00BA24AE" w:rsidRPr="00D0332A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Бензол и его гомологи. Свойства бензола и его гомологов</w:t>
            </w:r>
          </w:p>
        </w:tc>
        <w:tc>
          <w:tcPr>
            <w:tcW w:w="837" w:type="dxa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температуры</w:t>
            </w: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A24AE" w:rsidRPr="00D0332A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источники и переработка углеводородов</w:t>
            </w:r>
          </w:p>
        </w:tc>
        <w:tc>
          <w:tcPr>
            <w:tcW w:w="837" w:type="dxa"/>
          </w:tcPr>
          <w:p w:rsidR="00BA24AE" w:rsidRPr="005D60B7" w:rsidRDefault="00BA24AE" w:rsidP="00B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Pr="005D60B7" w:rsidRDefault="00BA24AE" w:rsidP="00B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</w:tcPr>
          <w:p w:rsidR="00BA24AE" w:rsidRPr="00D0332A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источники углеводородов. Переработка нефти.</w:t>
            </w:r>
          </w:p>
        </w:tc>
        <w:tc>
          <w:tcPr>
            <w:tcW w:w="837" w:type="dxa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A24AE" w:rsidRPr="005D60B7" w:rsidRDefault="00BA24AE" w:rsidP="00BA2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Спирты и фенолы</w:t>
            </w:r>
          </w:p>
        </w:tc>
        <w:tc>
          <w:tcPr>
            <w:tcW w:w="837" w:type="dxa"/>
          </w:tcPr>
          <w:p w:rsidR="00BA24AE" w:rsidRPr="005D60B7" w:rsidRDefault="00BA24AE" w:rsidP="00B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73" w:type="dxa"/>
            <w:gridSpan w:val="2"/>
          </w:tcPr>
          <w:p w:rsidR="00BA24AE" w:rsidRPr="005D60B7" w:rsidRDefault="00BA24AE" w:rsidP="00B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</w:tcPr>
          <w:p w:rsidR="00BA24AE" w:rsidRPr="005D60B7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Одноатомные предельные спирты. Получение, химические свойства и применение.</w:t>
            </w:r>
          </w:p>
        </w:tc>
        <w:tc>
          <w:tcPr>
            <w:tcW w:w="837" w:type="dxa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температуры</w:t>
            </w: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2" w:type="dxa"/>
          </w:tcPr>
          <w:p w:rsidR="00BA24AE" w:rsidRPr="005D60B7" w:rsidRDefault="00BA24AE" w:rsidP="00BA2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  <w:r w:rsidRPr="005D6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837" w:type="dxa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2" w:type="dxa"/>
          </w:tcPr>
          <w:p w:rsidR="00BA24AE" w:rsidRPr="00D0332A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Многоатомные спирты</w:t>
            </w:r>
          </w:p>
        </w:tc>
        <w:tc>
          <w:tcPr>
            <w:tcW w:w="837" w:type="dxa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2" w:type="dxa"/>
          </w:tcPr>
          <w:p w:rsidR="00BA24AE" w:rsidRPr="00D0332A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Фенолы и ароматические спирты</w:t>
            </w:r>
          </w:p>
        </w:tc>
        <w:tc>
          <w:tcPr>
            <w:tcW w:w="837" w:type="dxa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температуры</w:t>
            </w: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A24AE" w:rsidRPr="00D0332A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Алдегиды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кетоны и карбоновые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кислоты</w:t>
            </w:r>
          </w:p>
        </w:tc>
        <w:tc>
          <w:tcPr>
            <w:tcW w:w="837" w:type="dxa"/>
          </w:tcPr>
          <w:p w:rsidR="00BA24AE" w:rsidRPr="005D60B7" w:rsidRDefault="00BA24AE" w:rsidP="00B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573" w:type="dxa"/>
            <w:gridSpan w:val="2"/>
          </w:tcPr>
          <w:p w:rsidR="00BA24AE" w:rsidRPr="005D60B7" w:rsidRDefault="00BA24AE" w:rsidP="00B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2" w:type="dxa"/>
          </w:tcPr>
          <w:p w:rsidR="00BA24AE" w:rsidRPr="005D60B7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Карбонильные соединения – альдегиды и кетоны. Свойства и применение альдегидов</w:t>
            </w:r>
          </w:p>
        </w:tc>
        <w:tc>
          <w:tcPr>
            <w:tcW w:w="837" w:type="dxa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2" w:type="dxa"/>
          </w:tcPr>
          <w:p w:rsidR="00BA24AE" w:rsidRPr="00D0332A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Карбоновые кислоты. Химические свойства и применение одноосновных предельных карбоновых кислот.</w:t>
            </w:r>
          </w:p>
        </w:tc>
        <w:tc>
          <w:tcPr>
            <w:tcW w:w="837" w:type="dxa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2" w:type="dxa"/>
          </w:tcPr>
          <w:p w:rsidR="00BA24AE" w:rsidRPr="00D0332A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 «Получение и свойства карбоновых кислот»</w:t>
            </w:r>
          </w:p>
        </w:tc>
        <w:tc>
          <w:tcPr>
            <w:tcW w:w="837" w:type="dxa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A24AE" w:rsidRPr="005D60B7" w:rsidRDefault="00BA24AE" w:rsidP="00BA2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Сложные эфиры</w:t>
            </w:r>
          </w:p>
        </w:tc>
        <w:tc>
          <w:tcPr>
            <w:tcW w:w="837" w:type="dxa"/>
          </w:tcPr>
          <w:p w:rsidR="00BA24AE" w:rsidRPr="005D60B7" w:rsidRDefault="00BA24AE" w:rsidP="00B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73" w:type="dxa"/>
            <w:gridSpan w:val="2"/>
          </w:tcPr>
          <w:p w:rsidR="00BA24AE" w:rsidRPr="005D60B7" w:rsidRDefault="00BA24AE" w:rsidP="00B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2" w:type="dxa"/>
          </w:tcPr>
          <w:p w:rsidR="00BA24AE" w:rsidRPr="00D0332A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эфиры</w:t>
            </w:r>
          </w:p>
        </w:tc>
        <w:tc>
          <w:tcPr>
            <w:tcW w:w="837" w:type="dxa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2" w:type="dxa"/>
          </w:tcPr>
          <w:p w:rsidR="00BA24AE" w:rsidRPr="00D22681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Жиры. Моющие средства.</w:t>
            </w:r>
          </w:p>
        </w:tc>
        <w:tc>
          <w:tcPr>
            <w:tcW w:w="837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A24AE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Углеводы </w:t>
            </w:r>
          </w:p>
        </w:tc>
        <w:tc>
          <w:tcPr>
            <w:tcW w:w="837" w:type="dxa"/>
          </w:tcPr>
          <w:p w:rsidR="00BA24AE" w:rsidRPr="005D60B7" w:rsidRDefault="00BA24AE" w:rsidP="00B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73" w:type="dxa"/>
            <w:gridSpan w:val="2"/>
          </w:tcPr>
          <w:p w:rsidR="00BA24AE" w:rsidRPr="005D60B7" w:rsidRDefault="00BA24AE" w:rsidP="00B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2" w:type="dxa"/>
          </w:tcPr>
          <w:p w:rsidR="00BA24AE" w:rsidRPr="005D60B7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Углеводы. Глюкоза. Олигосахариды. Сахароза. </w:t>
            </w:r>
          </w:p>
        </w:tc>
        <w:tc>
          <w:tcPr>
            <w:tcW w:w="854" w:type="dxa"/>
            <w:gridSpan w:val="2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2" w:type="dxa"/>
          </w:tcPr>
          <w:p w:rsidR="00BA24AE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Полисахариды. Крахмал. Целлюлоза.</w:t>
            </w:r>
          </w:p>
        </w:tc>
        <w:tc>
          <w:tcPr>
            <w:tcW w:w="854" w:type="dxa"/>
            <w:gridSpan w:val="2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2" w:type="dxa"/>
          </w:tcPr>
          <w:p w:rsidR="00BA24AE" w:rsidRPr="00B20E51" w:rsidRDefault="00BA24AE" w:rsidP="00BA2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20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854" w:type="dxa"/>
            <w:gridSpan w:val="2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2" w:type="dxa"/>
          </w:tcPr>
          <w:p w:rsidR="00BA24AE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 «Решение экспериментальных задач на получение и распознавание органических веществ»</w:t>
            </w:r>
          </w:p>
        </w:tc>
        <w:tc>
          <w:tcPr>
            <w:tcW w:w="854" w:type="dxa"/>
            <w:gridSpan w:val="2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A24AE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Азотсодержащие органические соединения</w:t>
            </w:r>
          </w:p>
        </w:tc>
        <w:tc>
          <w:tcPr>
            <w:tcW w:w="854" w:type="dxa"/>
            <w:gridSpan w:val="2"/>
          </w:tcPr>
          <w:p w:rsidR="00BA24AE" w:rsidRPr="00B20E51" w:rsidRDefault="00BA24AE" w:rsidP="00B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BA24AE" w:rsidRPr="00B20E51" w:rsidRDefault="00BA24AE" w:rsidP="00B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2" w:type="dxa"/>
          </w:tcPr>
          <w:p w:rsidR="00BA24AE" w:rsidRPr="00B20E51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Амины.</w:t>
            </w:r>
          </w:p>
        </w:tc>
        <w:tc>
          <w:tcPr>
            <w:tcW w:w="854" w:type="dxa"/>
            <w:gridSpan w:val="2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2" w:type="dxa"/>
          </w:tcPr>
          <w:p w:rsidR="00BA24AE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Аминокислоты. Белки.</w:t>
            </w:r>
          </w:p>
        </w:tc>
        <w:tc>
          <w:tcPr>
            <w:tcW w:w="854" w:type="dxa"/>
            <w:gridSpan w:val="2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BA24AE" w:rsidRDefault="00E305FC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2" w:type="dxa"/>
          </w:tcPr>
          <w:p w:rsidR="00BA24AE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Азотсодержащие гетероциклические соединения. Нуклеиновые кислоты.</w:t>
            </w:r>
          </w:p>
        </w:tc>
        <w:tc>
          <w:tcPr>
            <w:tcW w:w="854" w:type="dxa"/>
            <w:gridSpan w:val="2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A24AE" w:rsidRPr="00B20E51" w:rsidRDefault="00BA24AE" w:rsidP="00BA2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 полимеров</w:t>
            </w:r>
          </w:p>
        </w:tc>
        <w:tc>
          <w:tcPr>
            <w:tcW w:w="854" w:type="dxa"/>
            <w:gridSpan w:val="2"/>
          </w:tcPr>
          <w:p w:rsidR="00BA24AE" w:rsidRPr="00B20E51" w:rsidRDefault="00BA24AE" w:rsidP="00B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6" w:type="dxa"/>
          </w:tcPr>
          <w:p w:rsidR="00BA24AE" w:rsidRPr="00B20E51" w:rsidRDefault="00BA24AE" w:rsidP="00B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2" w:type="dxa"/>
          </w:tcPr>
          <w:p w:rsidR="00BA24AE" w:rsidRPr="000457D7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Синтетические полимеры. Конденсационные полимеры. Пенопласты.</w:t>
            </w:r>
          </w:p>
        </w:tc>
        <w:tc>
          <w:tcPr>
            <w:tcW w:w="854" w:type="dxa"/>
            <w:gridSpan w:val="2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2" w:type="dxa"/>
          </w:tcPr>
          <w:p w:rsidR="00BA24AE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Натуральный каучук. Синтетический каучук.</w:t>
            </w:r>
          </w:p>
        </w:tc>
        <w:tc>
          <w:tcPr>
            <w:tcW w:w="854" w:type="dxa"/>
            <w:gridSpan w:val="2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2" w:type="dxa"/>
          </w:tcPr>
          <w:p w:rsidR="00BA24AE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Синтетические волокна.</w:t>
            </w:r>
          </w:p>
        </w:tc>
        <w:tc>
          <w:tcPr>
            <w:tcW w:w="854" w:type="dxa"/>
            <w:gridSpan w:val="2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2" w:type="dxa"/>
          </w:tcPr>
          <w:p w:rsidR="00BA24AE" w:rsidRPr="000457D7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№4 «Распознавание пластмасс и волокон»</w:t>
            </w:r>
          </w:p>
        </w:tc>
        <w:tc>
          <w:tcPr>
            <w:tcW w:w="854" w:type="dxa"/>
            <w:gridSpan w:val="2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2" w:type="dxa"/>
          </w:tcPr>
          <w:p w:rsidR="00BA24AE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54" w:type="dxa"/>
            <w:gridSpan w:val="2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4AB8" w:rsidRDefault="00F04AB8" w:rsidP="006B1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2FDE" w:rsidRPr="006B1070" w:rsidRDefault="003F2FDE" w:rsidP="0072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2FDE" w:rsidRPr="006B1070" w:rsidRDefault="007227FE" w:rsidP="006B107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</w:t>
      </w:r>
      <w:r w:rsidR="00F04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тура</w:t>
      </w:r>
    </w:p>
    <w:p w:rsidR="003F2FDE" w:rsidRPr="006B1070" w:rsidRDefault="003F2FDE" w:rsidP="006B107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Химия 10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. Г.Е.Рудзитис, Ф.Г.Фельдман М: «Просвещение» 2016</w:t>
      </w:r>
    </w:p>
    <w:p w:rsidR="003F2FDE" w:rsidRPr="006B1070" w:rsidRDefault="003F2FDE" w:rsidP="006B107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Химия 10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Л.А.Цветков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М: «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Владос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» 2003</w:t>
      </w:r>
    </w:p>
    <w:p w:rsidR="003F2FDE" w:rsidRPr="006B1070" w:rsidRDefault="003F2FDE" w:rsidP="006B107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Малый химический тренажер.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И.М.Титова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Москва: «Вентана-граф»,2001</w:t>
      </w:r>
    </w:p>
    <w:p w:rsidR="003F2FDE" w:rsidRPr="006B1070" w:rsidRDefault="003F2FDE" w:rsidP="006B107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по химии М.Н.Афанасьева М: «Просвещение» 2018</w:t>
      </w:r>
    </w:p>
    <w:p w:rsidR="003F2FDE" w:rsidRPr="006B1070" w:rsidRDefault="003F2FDE" w:rsidP="006B107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Задачи по органической химии А.И. Врублевский, Е.В.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Барковский</w:t>
      </w:r>
      <w:proofErr w:type="spellEnd"/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Минск ООО «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Юнипресс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» 2003</w:t>
      </w:r>
    </w:p>
    <w:p w:rsidR="00053071" w:rsidRPr="006B1070" w:rsidRDefault="00053071" w:rsidP="006B107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053071" w:rsidRPr="006B1070" w:rsidSect="00053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54444"/>
    <w:multiLevelType w:val="multilevel"/>
    <w:tmpl w:val="1CFC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D02EF"/>
    <w:multiLevelType w:val="multilevel"/>
    <w:tmpl w:val="4DC27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51D81"/>
    <w:multiLevelType w:val="multilevel"/>
    <w:tmpl w:val="3F6C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F2F41"/>
    <w:multiLevelType w:val="multilevel"/>
    <w:tmpl w:val="F786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8937AA"/>
    <w:multiLevelType w:val="hybridMultilevel"/>
    <w:tmpl w:val="47FACA8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1D2C5DD7"/>
    <w:multiLevelType w:val="multilevel"/>
    <w:tmpl w:val="72CA2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DA180F"/>
    <w:multiLevelType w:val="multilevel"/>
    <w:tmpl w:val="4A0C1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D5370C"/>
    <w:multiLevelType w:val="hybridMultilevel"/>
    <w:tmpl w:val="3044E5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367F6521"/>
    <w:multiLevelType w:val="multilevel"/>
    <w:tmpl w:val="E6C81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354E68"/>
    <w:multiLevelType w:val="hybridMultilevel"/>
    <w:tmpl w:val="66A8A1BA"/>
    <w:lvl w:ilvl="0" w:tplc="D6C0FF42">
      <w:start w:val="65535"/>
      <w:numFmt w:val="bullet"/>
      <w:lvlText w:val="•"/>
      <w:lvlJc w:val="left"/>
      <w:pPr>
        <w:ind w:left="10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0" w15:restartNumberingAfterBreak="0">
    <w:nsid w:val="42416B01"/>
    <w:multiLevelType w:val="multilevel"/>
    <w:tmpl w:val="820ED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5115FF"/>
    <w:multiLevelType w:val="multilevel"/>
    <w:tmpl w:val="24D0A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563F0F"/>
    <w:multiLevelType w:val="hybridMultilevel"/>
    <w:tmpl w:val="C91E3E38"/>
    <w:lvl w:ilvl="0" w:tplc="0419000F">
      <w:start w:val="1"/>
      <w:numFmt w:val="decimal"/>
      <w:lvlText w:val="%1."/>
      <w:lvlJc w:val="left"/>
      <w:pPr>
        <w:ind w:left="903" w:hanging="360"/>
      </w:p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3" w15:restartNumberingAfterBreak="0">
    <w:nsid w:val="73705DA3"/>
    <w:multiLevelType w:val="hybridMultilevel"/>
    <w:tmpl w:val="122A32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ABA1309"/>
    <w:multiLevelType w:val="multilevel"/>
    <w:tmpl w:val="0164C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3"/>
  </w:num>
  <w:num w:numId="5">
    <w:abstractNumId w:val="8"/>
  </w:num>
  <w:num w:numId="6">
    <w:abstractNumId w:val="11"/>
  </w:num>
  <w:num w:numId="7">
    <w:abstractNumId w:val="5"/>
  </w:num>
  <w:num w:numId="8">
    <w:abstractNumId w:val="1"/>
  </w:num>
  <w:num w:numId="9">
    <w:abstractNumId w:val="14"/>
  </w:num>
  <w:num w:numId="10">
    <w:abstractNumId w:val="6"/>
  </w:num>
  <w:num w:numId="11">
    <w:abstractNumId w:val="7"/>
  </w:num>
  <w:num w:numId="12">
    <w:abstractNumId w:val="4"/>
  </w:num>
  <w:num w:numId="13">
    <w:abstractNumId w:val="12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DE"/>
    <w:rsid w:val="00053071"/>
    <w:rsid w:val="000B4E6A"/>
    <w:rsid w:val="001F6DC6"/>
    <w:rsid w:val="00360832"/>
    <w:rsid w:val="003F2FDE"/>
    <w:rsid w:val="004D13DC"/>
    <w:rsid w:val="00572C8A"/>
    <w:rsid w:val="00574C8A"/>
    <w:rsid w:val="005C196F"/>
    <w:rsid w:val="005D60B7"/>
    <w:rsid w:val="006B1070"/>
    <w:rsid w:val="007227FE"/>
    <w:rsid w:val="007A4D18"/>
    <w:rsid w:val="0098004D"/>
    <w:rsid w:val="009F59D5"/>
    <w:rsid w:val="00A530F4"/>
    <w:rsid w:val="00A7762F"/>
    <w:rsid w:val="00AA0CA6"/>
    <w:rsid w:val="00B20E51"/>
    <w:rsid w:val="00B8353F"/>
    <w:rsid w:val="00B91E73"/>
    <w:rsid w:val="00BA24AE"/>
    <w:rsid w:val="00D0332A"/>
    <w:rsid w:val="00E305FC"/>
    <w:rsid w:val="00F0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BD0316-6526-484A-8326-87CD0DD3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2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B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83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4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2471</Words>
  <Characters>14085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1245380</dc:creator>
  <cp:lastModifiedBy>1</cp:lastModifiedBy>
  <cp:revision>5</cp:revision>
  <dcterms:created xsi:type="dcterms:W3CDTF">2022-09-15T05:02:00Z</dcterms:created>
  <dcterms:modified xsi:type="dcterms:W3CDTF">2023-02-14T05:27:00Z</dcterms:modified>
</cp:coreProperties>
</file>