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34" w:rsidRDefault="00D93F5E" w:rsidP="00513D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D93F5E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7881952" cy="6920447"/>
            <wp:effectExtent l="4445" t="0" r="0" b="0"/>
            <wp:docPr id="1" name="Рисунок 1" descr="C:\Users\1\Downloads\IMG_20230214_12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30214_1208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0100" cy="692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3F5E" w:rsidRDefault="00D93F5E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3B4" w:rsidRPr="00C50072" w:rsidRDefault="000023B4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072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</w:t>
      </w:r>
    </w:p>
    <w:p w:rsidR="000023B4" w:rsidRDefault="000023B4" w:rsidP="000023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на основе Примерных программ основного общего образования по химии (базовый уровень), соответствующих федеральному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стандарту 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(базовый уровень). Использована авторская программа среднего общего образования по химии для базового изучения химии в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 классах по учебнику Г.Е. Рудзитиса, Ф.Г. Фельдмана.</w:t>
      </w:r>
    </w:p>
    <w:p w:rsidR="00345BD0" w:rsidRDefault="00345BD0" w:rsidP="000023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45BD0" w:rsidRPr="00AD5325" w:rsidRDefault="00345BD0" w:rsidP="00345BD0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базе Центра «Точка </w:t>
      </w:r>
      <w:proofErr w:type="gramStart"/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Роста»  обеспечивается</w:t>
      </w:r>
      <w:proofErr w:type="gramEnd"/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реализация образовательных программ естественно-научной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345BD0" w:rsidRPr="00AD5325" w:rsidRDefault="00345BD0" w:rsidP="00345BD0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расширения содержания школьного химического образования;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повышения познавательной активности обучающихся в естественно-научной области;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345BD0" w:rsidRDefault="00345BD0" w:rsidP="00345BD0">
      <w:pPr>
        <w:pStyle w:val="a5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345BD0" w:rsidRPr="00970FCF" w:rsidRDefault="00345BD0" w:rsidP="00345BD0">
      <w:pPr>
        <w:pStyle w:val="a5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970FC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lastRenderedPageBreak/>
        <w:t>Общая характеристика учебного предмета «Химия»</w:t>
      </w:r>
    </w:p>
    <w:p w:rsidR="00345BD0" w:rsidRPr="000170E4" w:rsidRDefault="00345BD0" w:rsidP="00345BD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50072" w:rsidRDefault="000023B4" w:rsidP="00345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C500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изучения химии направлены: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освоение важнейших знаний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овладение умениями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применение полученных знании и умений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0023B4" w:rsidRPr="00C50072" w:rsidRDefault="000023B4" w:rsidP="00002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50072" w:rsidRDefault="000023B4" w:rsidP="000023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 обучения.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Одной из важнейших </w:t>
      </w: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072">
        <w:rPr>
          <w:rFonts w:ascii="Times New Roman" w:eastAsia="Calibri" w:hAnsi="Times New Roman" w:cs="Times New Roman"/>
          <w:sz w:val="24"/>
          <w:szCs w:val="24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072">
        <w:rPr>
          <w:rFonts w:ascii="Times New Roman" w:eastAsia="Calibri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0023B4" w:rsidRPr="00C50072" w:rsidRDefault="000023B4" w:rsidP="00002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50072" w:rsidRDefault="000023B4" w:rsidP="000023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</w:t>
      </w:r>
      <w:r w:rsidRPr="00C50072">
        <w:rPr>
          <w:rFonts w:ascii="Times New Roman" w:hAnsi="Times New Roman" w:cs="Times New Roman"/>
          <w:b/>
          <w:i/>
          <w:sz w:val="24"/>
          <w:szCs w:val="24"/>
        </w:rPr>
        <w:t>езультаты освоения учебного предмета «Химия».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Изучение химии в основной школе дает возможность достичь следующих результатов в направлении </w:t>
      </w: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личностного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развития: </w:t>
      </w:r>
    </w:p>
    <w:p w:rsidR="000023B4" w:rsidRPr="00C50072" w:rsidRDefault="000023B4" w:rsidP="000023B4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индивидуальной образовательной траектории с учетом устойчивых познавательных интересов;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C50072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</w:t>
      </w:r>
      <w:proofErr w:type="gramStart"/>
      <w:r w:rsidRPr="00C50072">
        <w:rPr>
          <w:rFonts w:ascii="Times New Roman" w:eastAsia="Times New Roman" w:hAnsi="Times New Roman" w:cs="Times New Roman"/>
          <w:sz w:val="24"/>
          <w:szCs w:val="24"/>
        </w:rPr>
        <w:t>п. )</w:t>
      </w:r>
      <w:proofErr w:type="gramEnd"/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выполнять познавательные и практические задания, в том числе проектные;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являются: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023B4" w:rsidRPr="00C50072" w:rsidRDefault="000023B4" w:rsidP="000023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7280" w:rsidRPr="00973B5C" w:rsidRDefault="00147280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C2B" w:rsidRDefault="00881C2B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C2B" w:rsidRDefault="00881C2B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C2B" w:rsidRDefault="00881C2B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3B4" w:rsidRPr="00C50072" w:rsidRDefault="000023B4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072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 «Химия»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>9класс.</w:t>
      </w:r>
    </w:p>
    <w:p w:rsidR="000023B4" w:rsidRPr="00973B5C" w:rsidRDefault="00147280" w:rsidP="00973B5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Тема 1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</w:pPr>
      <w:r w:rsidRPr="00973B5C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  <w:t>Тема 1. Классификация химических реакции (5 часов)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</w:pPr>
      <w:proofErr w:type="spellStart"/>
      <w:r w:rsidRPr="00973B5C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  <w:t>Окислительно</w:t>
      </w:r>
      <w:proofErr w:type="spellEnd"/>
      <w:r w:rsidRPr="00973B5C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  <w:t>-восстановительная реакция, тепловой эффект химической реакции, скорость химической реакции, химическое равновесие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</w:pPr>
      <w:r w:rsidRPr="00973B5C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  <w:t>Практическая работа.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</w:pPr>
      <w:r w:rsidRPr="00973B5C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  <w:t>Изучение влияния условий проведения химической реакции на ее скорость</w:t>
      </w:r>
    </w:p>
    <w:p w:rsidR="00973B5C" w:rsidRPr="00C50072" w:rsidRDefault="00973B5C" w:rsidP="00002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Тема 2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Электролитическая диссоциация</w:t>
      </w:r>
    </w:p>
    <w:p w:rsidR="000023B4" w:rsidRPr="00C50072" w:rsidRDefault="0067665A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(6</w:t>
      </w:r>
      <w:r w:rsidR="000023B4"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Сведения о растворах: определение растворов, растворители, рас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творимость, классификация растворов.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Предпосылки возникновения теории электролитической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диссоциации. Идеи С. Аррениуса, Д.И. Менделеева, И.А. </w:t>
      </w:r>
      <w:proofErr w:type="spellStart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Каблу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кова</w:t>
      </w:r>
      <w:proofErr w:type="spellEnd"/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других ученых. Структура и значение научной теории.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Электролиты и </w:t>
      </w:r>
      <w:proofErr w:type="spellStart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неэлектролиты</w:t>
      </w:r>
      <w:proofErr w:type="spellEnd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Дипольное строение молекулы воды. Процессы, происходя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щие с электролитами при расплавлении и растворении вещ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еств в воде. Роль воды в процессе электролитической диссо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циации. Диссоциация электролитов с разным типом химичес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кой связи. Тепловые явления, сопровождающие процесс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растворения.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Степень диссоциации. Константа диссоциации. Кислотность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растворов. Понятие рН. Индикаторы.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Основные положения теории растворов.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Сильные и слабые электролиты. Свойства ионов. Ионный с став природных вод. Гидраты и кристаллогидраты, нахождение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Гидролиз солей. Обменные реакции. Химические свойств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кислот, солей и оснований в свете теории электролитической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диссоциации. Краткие сведения о неводных растворах. Окислительно-восстановительные реакции. Метод электронного баланса.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Расчетные задачи. Расчеты по химическим уравнениям, если одно из реагирующих веществ дано в избытке.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Демонстрации. 1.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Испытание веществ, их растворов и распла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вов на электрическую проводимость.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 с индикаторами. 2. Реакции обмена между растворами электролитов. 3. Разделение окрашен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ных веществ методом тонкослойной хроматографии. 4. Химические свойства растворов кислот, солей и оснований. 5. Гидролиз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растворов солей.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 xml:space="preserve">Практические занятия. 1.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Получение кристаллогидратов и: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безводных солей (с применением термоскопа). 2. Химические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свойства кислот, солей, оснований. 3. Решение экспериментальных задач по теме «Электролитическая диссоциация».</w:t>
      </w:r>
    </w:p>
    <w:p w:rsidR="000023B4" w:rsidRPr="00C50072" w:rsidRDefault="000023B4" w:rsidP="000023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Тема 3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Неметаллические элементы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и их важнейшие химические соединения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>(18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Химические элементы — неметаллы.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Положение элементов-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неметаллов в периодической системе Д.И. Менделеева. Неме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  <w:t xml:space="preserve">таллы. Особенности строения их атомов: общие </w:t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черты и различия. Относительная </w:t>
      </w:r>
      <w:proofErr w:type="spellStart"/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>электроотрицательность</w:t>
      </w:r>
      <w:proofErr w:type="spellEnd"/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. 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Степени окисления, валентные состояния атомов неметаллов. Закономерности изменения значений этих величин в периодах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>и группах периодической системы. Характеристика углерод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ного метода, применяемого в разных областях науки. Загрязне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ние окружающей среды радиоизотопами; основные источники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их поступления. Типичные формы водородных и кислородных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соединений неметаллов. Распространение неметаллических эле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  <w:t>ментов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Простые вещества — неметаллы. 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>Особенности их стро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>ения. Обусловленность физических свойств (агрегатного со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стояния, температуры плавления, кипения, растворимости в во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де) строением. Конкретизация закономерности на примере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галогенов.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Аллотропия.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Прогнозирование способности элементов к об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разованию аллотропных видоизменений на основе особенностей 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строения их атомов. Аллотропия углерода и кремния, фосфора,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серы. Обусловленность свойств аллотропии особенностями стро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ения, их применение.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Обзор химических свойств неметаллов. </w:t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>Причины хими</w:t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>ческой инертности благородных газов, низкой активности азо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та, окислительных свойств и двойственного поведения серы, 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азота, углерода и кремния в окислительно-восстановительных 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реакциях.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Распространение простых веществ-неметаллов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Получение и применение неметаллов (на примере хлора, азо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та, серы).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Водородные соединения неметаллов.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Формы водородных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соединений.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Закономерности изменения физико-химических свойств во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>дородных соединений в зависимости от особенностей строения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атомов образующих их элементов (на примере соединений эле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ментов второго периода). Свойства водных растворов водород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ных соединений неметаллов. Кислотно-основная характеристик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их растворов.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Оксиды неметаллов, их состав и отражение его в структурных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и электронных формулах. Общая характеристика их строения и свойств, применения.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Гидроксиды неметаллов. Их состав и отражение его </w:t>
      </w:r>
      <w:r w:rsidRPr="00C5007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в структурных и электронных формулах.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Обзор физически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свойств. Общие химические свойства. Качественные реакции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на анионы кислот. Сила и устойчивость различных кислот. Ки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слые и средние соли (карбонаты, гидрокарбонаты, фосфат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 </w:t>
      </w:r>
      <w:proofErr w:type="spellStart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гидрофосфаты</w:t>
      </w:r>
      <w:proofErr w:type="spellEnd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). Слабые кислоты (плавиковая, сероводород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ная, сернистая, угольная, кремниевая). Особенности их стро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ения и свойств. Кислоты-окислители (азотная, серная, хлорная) и особенности их химических свойств. Применение кислот  в  технике.   Роль  кислот  в  процессах,   протекающих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в живых организмах.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Характеристика представителей 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V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VI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групп элементов.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Сера и ее соединения. Азот и фосфор, их соединения. Кремний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и углерод, их соединения, роль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 xml:space="preserve">Соединения углерода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— предмет самостоятельной науки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органической химии. 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Понятие о гомологии и изомерии. Классификация органиче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ских соединений. Общие свойства органических соединений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Краткая характеристика их классов.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классы углеводородов.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Общие формулы классов этих </w:t>
      </w:r>
      <w:proofErr w:type="gramStart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соединений..</w:t>
      </w:r>
      <w:proofErr w:type="gramEnd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Изомерия и номенклатура.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Понятие о круговороте химических элементов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примере углерода, азота и фосфора.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Загрязнение атмосферы соединениями азота, серы, углерода. 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Химические превращения, происходящие с сернистым газом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атмосфере, механизмы воздействия сернистых соединений на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живую и неживую природу (на примерах состояний «физиологи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ческой сухости» у растений) и воздействия на карбонат- содержа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щие минералы (разрушение известняка, мрамора). Кислотные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дожди, особенности их химического состава и последствия воз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действия на живое и неживое. Накопление соединений азота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и фосфора в природных водах.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Источники накопления диоксида углерода в атмосфере. «Пар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никовый» эффект. Взаимосвязь концентрации углекислого газа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атмосфере и температуры воздуха.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Демонстрации. 1. Образцы простых веществ-неметаллов и их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соединений. 2. Коллекция простых веществ-галогенов. 3. Раство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римость в воде кислорода, азота, серы, фосфора. 4. Электропро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водность неметаллов. 5. Получение озона. 6. Получение моно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клинной и пластической серы. 7. Получение белого фосфора и его возгорание на воздухе. 8. Получение оксидов азота (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)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и (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). 9. Окисление азота воздуха в его оксиды (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) и (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).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10. Взаимодействие азота, фосфора и углерода с металлами и во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дородом. 11. Взаимодействие брома с алюминием. 12. Восстано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вление меди из оксида меди (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водородом. 13. Взаимодействие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серы с водородом, медью, натрием, кислородом. 14. Восстановле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 свинца из оксида на поверхности угля. 15. Получение крем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ния и </w:t>
      </w:r>
      <w:proofErr w:type="spellStart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силана</w:t>
      </w:r>
      <w:proofErr w:type="spellEnd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Окисление </w:t>
      </w:r>
      <w:proofErr w:type="spellStart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силана</w:t>
      </w:r>
      <w:proofErr w:type="spellEnd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воздухе. 16. Получение амми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ака и исследование его свойств. 17. Получение и исследование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свойств диоксида углерода. 18. Опыты, подтверждающие общие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химические свойства кислот. 19. Получение азотной кислоты</w:t>
      </w:r>
      <w:r w:rsidRPr="00C50072">
        <w:rPr>
          <w:rFonts w:ascii="Times New Roman" w:hAnsi="Times New Roman" w:cs="Times New Roman"/>
          <w:sz w:val="24"/>
          <w:szCs w:val="24"/>
        </w:rPr>
        <w:t xml:space="preserve">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в растворе. 20. Горение серы и угля в азотной кислоте. Воспламе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нение скипидара в азотной кислоте. 21. Взаимодействие натрия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с концентрированной серной кислотой. 22. Получение крем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ниевой кислоты. 23. Получение оксида азота (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 и окисление его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воздухе. 24. Получение оксида серы (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) и окисление его в при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сутствии катализатора. 25. Качественные реакции на </w:t>
      </w:r>
      <w:proofErr w:type="gramStart"/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анионы::</w:t>
      </w:r>
      <w:proofErr w:type="gramEnd"/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сульфид, сульфат, карбонат, хлорид, бромид, иодид, нитрат, фос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фат.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образцами серы и ее 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природных соединений. 2. Ознакомление с образцами соедине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ний галогенов. 3. Получение пластической серы и изучение ее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свойств. 4. Получение сернистого газа и исследование его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свойств. 5. Получение углекислого газа и изучение его свойств. 6. Качественные реакции на анионы кислот. 7. Восстановитель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ные свойства водорода и углерода. 8. Получение угольной кисло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ты из оксида углерода (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) и изучение ее свойств. 9. Гидролиз со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лей, образованных сильными и слабыми кислотами.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Практические занятия. 1.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Получение оксидов неметаллов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(углерода и серы) и исследование их свойств. 2. Решение экспе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риментальных задач по теме «Химические свойства неметаллов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их оксидов». 3. Получение аммиака — водородного соединения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азота — и исследование его свойств. Ознакомление с химически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ми свойствами водного раствора аммиака. 4. Химические свой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ства карбоновых кислот. 5. Решение экспериментальных задач по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теме «Неметаллы».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 xml:space="preserve">Расчетные задачи. 1.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Вычисление массы или объема продукта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реакции по известной массе или объему исходного вещества, со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держащего примеси. 2. Определение эмпирической формулы вещ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ества по данным о его количественном составе.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Темы творческих работ. 1.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Химические свойства элементов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и их роль в экологических процессах (на примере изученных эле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ментов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VI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групп). 2. Фосфор (азот, селен, бор). Распростра-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1ение в природе; состав, строение, свойства и роль в </w:t>
      </w:r>
      <w:proofErr w:type="spellStart"/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техносфере</w:t>
      </w:r>
      <w:proofErr w:type="spellEnd"/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Тема 4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Металлы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(19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Положение металлов в периодической системе. Особенности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строения атомов металлов: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-, </w:t>
      </w:r>
      <w:r w:rsidRPr="00C50072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р-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f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-элементов. Значение энергии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ионизации. Металлическая связь. Кристаллические решетки. Об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щие и специфические физические свойства металлов. Общие хи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мические свойства металлов. Электрохимический ряд напряже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ния металлов. Электролиз расплавов и растворов солей. Практи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ческое значение электролиза. Свойство металлов образовывать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сплавы. Общие сведения о сплавах.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Коррозия металлов и ее виды: химическая и электрохимическая, способы борьбы с коррозией.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Металлы — элементы 1-11 групп.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Сравнительная характери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стика, физические и химические свойства простых веществ, ок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сидов и гидроксидов, солей. Закономерности распространение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щелочных и щелочноземельных металлов в природе, их </w:t>
      </w:r>
      <w:proofErr w:type="spellStart"/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получ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ние</w:t>
      </w:r>
      <w:proofErr w:type="spellEnd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электролизом соединений. Способы регуляции </w:t>
      </w:r>
      <w:proofErr w:type="spellStart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геохимии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ских</w:t>
      </w:r>
      <w:proofErr w:type="spellEnd"/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циклов с целью выделения минералов натрия (выморажива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ние мирабилита, выпаривание хлорида натрия). Минералы  кальция, их состав, особенность свойств, области практической применения.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Металлы — р-элементы.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Свинец и олово: строение атома,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физико-химические свойства простых веществ. Аллотропия оло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ва. Исторический очерк применения этих металлов. </w:t>
      </w:r>
      <w:proofErr w:type="spellStart"/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Оловяни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стые</w:t>
      </w:r>
      <w:proofErr w:type="spellEnd"/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бронзы. Токсичность свинца и его соединений, основные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источники загрязнения ими окружающей среды.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Алюминий: химический элемент, простое вещество. Распространение в природе. Основные минералы. Применение в современной технике.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Важнейшие соединения А1, РЬ,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S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п; оксиды и гидроксиды, ам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фотерный характер их свойств.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Ртуть, железо, хром как представители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p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-элементов. Строе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ние атомов, свойства химических элементов. Исторический  прос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пект применения ртути и железа. Токсичность ртути и ее соеди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нений; о правилах использования приборов, содержащих р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 действиях в случае пролития ртути. Аллотропия железа,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став, особенности свойств и применение чугуна и стали как важнейших сплавов железа. О способах химической антикоррозион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ной защиты сплавов железа. Краткие сведения о важнейших о </w:t>
      </w:r>
      <w:proofErr w:type="gramStart"/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сое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динениях  металлов</w:t>
      </w:r>
      <w:proofErr w:type="gramEnd"/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 (оксиды  и  гидроксиды),  их  поведен в окислительно-восстановительных реакциях.  Биологическая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роль металлов.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Редкоземельные металлы: их распространение в природе,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роль в биологических процессах и технике.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Общие сведения о радиоактивных изотопах элементов метал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лов и их роли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Демонстрации. 1.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Образцы металлов, изучение их электрической проводимости. 2. Наблюдение паров калия. 3. Теплопровод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ность металлов. 4. Модели кристаллических решеток металл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5. Взаимодействие металлов с неметаллами и водой. 6. Электро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лиз растворов хлорида меди (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) и иодида калия. 7. Опыты по кор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розии металлов и защите металлов от коррозии. 8. Получение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сплава Вуда. </w:t>
      </w: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9.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Горение, взаимодей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ствие с водой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лития, натрия и кальция. </w:t>
      </w: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11.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Взаимодействие </w:t>
      </w:r>
      <w:r w:rsidRPr="00C5007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с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во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дой оксида кальция. </w:t>
      </w:r>
      <w:r w:rsidRPr="00C50072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11.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Качественные реакции на ионы кальция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бария. </w:t>
      </w: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12.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Устранение жесткости воды.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Рассмотрение образцов металлов,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их солей и природных соединений. 2. Взаимодействие металлов с растворами солей. 3. Ознакомление с образцами сплавов (кол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лекции «Металлы и сплавы»). 4. Ознакомление с образцами природных соединений кальция. 5. Ознакомление с образцами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алюминия и его сплавов. 6. Ознакомление с образцами чугуна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и стали. 7. Свойства едких щелочей. 8. Свойства оксидов и ги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дроксидов алюминия, олова, свинца. 9. Получение и исследова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ние свойств гидроксидов железа (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) и железа (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III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)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. </w:t>
      </w:r>
      <w:r w:rsidRPr="00C50072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10.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Качественные реакции на ионы свинца, железа. </w:t>
      </w:r>
      <w:r w:rsidRPr="00C50072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11.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Каче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  <w:t>ственные реакции на ионы хрома (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) и (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III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).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Практические занятия. 1.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Свойства металлов и сплавов. 2. Ме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таллы в окислительно-восстановительных реакциях. 3. Обнаруже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ние ионов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Тема творческой работы.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Металлы и современное общество.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Тема 5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Общие вопросы химической технологии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7"/>
          <w:w w:val="117"/>
          <w:sz w:val="24"/>
          <w:szCs w:val="24"/>
        </w:rPr>
        <w:t>(2ч)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Химическая технология как наука. Взаимосвязь фундаменталь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ной химии с химической технологией (значение учений о кине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  <w:t>тике, катализе, энергетике химических реакций в химической технологии). Понятие о химико-технологическом процессе. По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нятие о системном подходе к организации химического произ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водства; необходимость взаимосвязи экономических, экологиче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ских, технологических требований. Химико-технологические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процесс на примере производства серной кислоты контактны способом. Различные виды сырья для производства серной ки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слоты. Условия протекания химических реакций, их аппаратур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ное оформление. Способы управления химическими реакциям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в производственных условиях. Принципы химической техноло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гии. Научные способы организации и оптимизации производ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ства в современных условиях. Понятие о взаимосвязи: сырье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химико-технологический процесс — продукт.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Демонстрации.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Модель сернокислотного производства.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Лабораторный опыт.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Ознакомление с образцами сырья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производства серной кислоты.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Практические работы.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«Профессии химического производства». 2. «Определение вы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хода продукта (на примере диоксида серы)».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Расчетные задачи. </w:t>
      </w:r>
      <w:r w:rsidRPr="00C5007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Определение массовой или объемной доли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выхода продукта в процентах от теоретически возможного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Тема 5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Важнейшие материалы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для жизнеобеспечения общества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 основы их производства (4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Классификация материалов (природные, искусственные, син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тетические, продукция металлургии). Отрасли промышленности занятые производством этих материалов.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Силикаты.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Кремний — основа неживой природы. Силикаты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и алюмосиликаты. Глина. Глинистые минералы. Каолин. Керами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ка. Фарфор. Майолика. Фаянс. Кирпич. Цемент. Бетон. Стекле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Физико-химические свойства и особенности применения мат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риалов. Некоторые сведения об их производстве. Сравнение фи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зико-химических процессов, происходящих при получении сте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кла и керамической массы.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Кремний в полупроводниковой промышленности. Солнеч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ные батареи.</w:t>
      </w: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Минеральные удобрения: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 классификация, примеры, осо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бенности физиологического воздействия на растения. Проблема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связанного азота. Аммиак и азотная кислота как сырье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туковой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промышленности. Основы их производства. Технология произ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водства минеральных удобрений на примере аммиачной селитры.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научно обоснованного использования минеральных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удобрений в сельском хозяйстве. Проблема накопления нитратов.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Металлургия.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Химико-технологические основы получения</w:t>
      </w:r>
      <w:r w:rsidRPr="00C50072">
        <w:rPr>
          <w:rFonts w:ascii="Times New Roman" w:hAnsi="Times New Roman" w:cs="Times New Roman"/>
          <w:sz w:val="24"/>
          <w:szCs w:val="24"/>
        </w:rPr>
        <w:t xml:space="preserve">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производства стали. Легированные стали. Электролитическое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получение щелочных, щелочноземельных металлов и алюминия.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сплавы металлов: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Вопросы экологии и химического производства.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Направлени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е развития химических и металлургических производств: мал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оотходные производства, короткие технологические циклы, ут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илизация отходов, замкнутость технологических циклов и т. д.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4. Коллекции: «Минералы и горные поро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ды»,  «Стекло», «Алюминий»,  «Чугун и сталь», «Минеральные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удобрения». 5. Электролиз раствора сульфата меди. 6. Алюмотерми</w:t>
      </w:r>
      <w:r w:rsidRPr="00C50072">
        <w:rPr>
          <w:rFonts w:ascii="Times New Roman" w:hAnsi="Times New Roman" w:cs="Times New Roman"/>
          <w:color w:val="000000"/>
          <w:spacing w:val="-4"/>
          <w:sz w:val="24"/>
          <w:szCs w:val="24"/>
        </w:rPr>
        <w:t>я. 7. Восстановление свинца из оксида на угле.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образцами стекла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разных видов.2.Минеральные удобрения.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Расчетные задачи различных типов с производственным со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держанием.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Тема 7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Обобщение знаний (1</w:t>
      </w:r>
      <w:r w:rsidR="000023B4" w:rsidRPr="00C50072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Периодический закон и периодическая система Д.И. Менделе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ева. Обобщение знаний о химических элементах, неорганиче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ских и органических соединениях на основе взаимосвязи: со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став — строение — свойства — применение; о химических реак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циях на основе взаимосвязи: исходные вещества — химическая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реакция — продукты реакции; о производствах на основе кон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кретизации взаимосвязи: сырье — химико-технологический </w:t>
      </w:r>
      <w:r w:rsidRPr="00C50072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процесс — продукт.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>Роль химии в решении экологических проблем.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Практические работы. </w:t>
      </w:r>
      <w:r w:rsidRPr="00C500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Решение экспериментальных задач по </w:t>
      </w:r>
      <w:r w:rsidRPr="00C50072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всему курсу.</w:t>
      </w:r>
    </w:p>
    <w:p w:rsidR="004F2C07" w:rsidRDefault="004F2C07"/>
    <w:p w:rsidR="000023B4" w:rsidRDefault="000023B4" w:rsidP="00002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по химии 9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850"/>
        <w:gridCol w:w="1701"/>
        <w:gridCol w:w="851"/>
        <w:gridCol w:w="850"/>
      </w:tblGrid>
      <w:tr w:rsidR="00137944" w:rsidTr="005617F9">
        <w:trPr>
          <w:trHeight w:val="312"/>
        </w:trPr>
        <w:tc>
          <w:tcPr>
            <w:tcW w:w="1101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Использование оборудования центра «Точка роста»</w:t>
            </w:r>
          </w:p>
        </w:tc>
        <w:tc>
          <w:tcPr>
            <w:tcW w:w="1701" w:type="dxa"/>
            <w:gridSpan w:val="2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137944" w:rsidTr="005617F9">
        <w:trPr>
          <w:trHeight w:val="240"/>
        </w:trPr>
        <w:tc>
          <w:tcPr>
            <w:tcW w:w="1101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Классификация химических реакций</w:t>
            </w: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0B2618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37944" w:rsidRPr="000B2618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в кабинете химии.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эффекты химических реакций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E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влияния условий проведения химической реакции на ее скорость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37944" w:rsidRPr="007377ED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Обратимые реакции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37944" w:rsidRPr="0066317C" w:rsidRDefault="00137944" w:rsidP="00481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</w:t>
            </w:r>
          </w:p>
          <w:p w:rsidR="00137944" w:rsidRDefault="00137944" w:rsidP="00481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137944" w:rsidRPr="002542B1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Химические реакции в водных растворах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Сущность  электролитической диссоциации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137944" w:rsidRPr="002542B1" w:rsidRDefault="00137944" w:rsidP="005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Диссоциация кислот, оснований и солей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и слабые электролиты. Степень диссоциации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Гидролиз солей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«Свойства кислот, оснований и солей как электролитов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63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Галогены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галогенов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37944" w:rsidRPr="002654C4" w:rsidRDefault="00137944" w:rsidP="005D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                             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получение и свойства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Соляная кислота и ее соли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5617F9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Получение соляной кислоты и изучение ее свойств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4</w:t>
            </w:r>
            <w:r w:rsidRPr="00D22681">
              <w:rPr>
                <w:rFonts w:ascii="Times New Roman" w:hAnsi="Times New Roman" w:cs="Times New Roman"/>
                <w:b/>
                <w:sz w:val="24"/>
                <w:szCs w:val="24"/>
              </w:rPr>
              <w:t>. Кислород и сера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кислорода и серы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серы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Сероводород. Сульфиды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37944" w:rsidRPr="00D2268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серы 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Сернистая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137944" w:rsidRPr="00D2268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серы 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Серная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экспериментальных задач по теме «Кислород и сера».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1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Азот и фосфор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азота и фосфора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аммиака и изучение его свойств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54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137944" w:rsidRPr="002654C4" w:rsidRDefault="00137944" w:rsidP="005D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                             Соли аммония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Азотная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 азотной кислоты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137944" w:rsidRPr="000457D7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 фосфора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Фосфорная кислота и ее соли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7D7">
              <w:rPr>
                <w:rFonts w:ascii="Times New Roman" w:hAnsi="Times New Roman" w:cs="Times New Roman"/>
                <w:b/>
                <w:sz w:val="24"/>
                <w:szCs w:val="24"/>
              </w:rPr>
              <w:t>Глава 6. Углерод и кремний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углерода и кремния. Аллотропия углерода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углерода. Адсорбция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137944" w:rsidRPr="000457D7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углерода 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угарный газ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137944" w:rsidRPr="009132D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углерода 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углекислый газ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37944" w:rsidRPr="009132D1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Угольная кислота и ее соли. Круговорот углерода в природе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9132D1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оксида углерода 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изучение его свойств. Распознавание карбонатов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137944" w:rsidRPr="00C67B7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Кремний. Оксид кремния </w:t>
            </w: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37944" w:rsidRPr="00C67B7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C67B71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969" w:type="dxa"/>
          </w:tcPr>
          <w:p w:rsidR="00137944" w:rsidRPr="009132D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Кремниевая кислота и ее соли.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Стекло. Цемент.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137944" w:rsidRPr="009132D1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0640CC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137944" w:rsidRPr="00C33FCC" w:rsidRDefault="00137944" w:rsidP="005D6B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«Неметаллы»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7.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металлов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металлов в природе и общие способы их получения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137944" w:rsidRPr="006B3C97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137944" w:rsidRPr="002542B1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Щелочные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137944" w:rsidRPr="002542B1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Магний. Щелочно-земельные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7855CE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кальция. Жесткость воды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Алюминий.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137944" w:rsidRPr="00C33FCC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алюминия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железа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8. Первоначальные представления об органических веществах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 (насыщенные) углеводороды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Непредельные (ненасыщенные) углеводороды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2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137944" w:rsidRDefault="00137944" w:rsidP="005254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углеводородов. Спирты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</w:tcPr>
          <w:p w:rsidR="00137944" w:rsidRDefault="00137944" w:rsidP="0052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114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37944" w:rsidRDefault="00137944" w:rsidP="005254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кислоты. Сложные эфиры. Жиры.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Аминокислоты. Белки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полученных в 9 классе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137944" w:rsidRPr="002B4A6D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311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3B4" w:rsidRDefault="000023B4" w:rsidP="000023B4"/>
    <w:p w:rsidR="000023B4" w:rsidRPr="000B2618" w:rsidRDefault="000023B4" w:rsidP="000023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179" w:rsidRPr="00843631" w:rsidRDefault="00695179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63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:rsidR="00695179" w:rsidRPr="00695179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.: эл</w:t>
      </w:r>
      <w:r>
        <w:rPr>
          <w:rFonts w:ascii="Times New Roman" w:hAnsi="Times New Roman" w:cs="Times New Roman"/>
          <w:sz w:val="24"/>
          <w:szCs w:val="24"/>
        </w:rPr>
        <w:t>ектронное приложение к учебнику</w:t>
      </w:r>
      <w:r w:rsidRPr="00695179">
        <w:rPr>
          <w:rFonts w:ascii="Times New Roman" w:hAnsi="Times New Roman" w:cs="Times New Roman"/>
          <w:sz w:val="24"/>
          <w:szCs w:val="24"/>
        </w:rPr>
        <w:t xml:space="preserve"> Г.Е. Рудзитис, Ф.Г. Фельдман.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Н.Н. Химия: задачник с «помощником»: 8-9 классы 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А.М. Химия: дидактический материал: 8-9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 / А.М.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Химия. Уроки: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 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5179" w:rsidRDefault="00695179" w:rsidP="00695179"/>
    <w:p w:rsidR="000023B4" w:rsidRDefault="000023B4"/>
    <w:sectPr w:rsidR="000023B4" w:rsidSect="005D6BA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A4" w:rsidRDefault="00832CA4" w:rsidP="00D93F5E">
      <w:pPr>
        <w:spacing w:after="0" w:line="240" w:lineRule="auto"/>
      </w:pPr>
      <w:r>
        <w:separator/>
      </w:r>
    </w:p>
  </w:endnote>
  <w:endnote w:type="continuationSeparator" w:id="0">
    <w:p w:rsidR="00832CA4" w:rsidRDefault="00832CA4" w:rsidP="00D9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A4" w:rsidRDefault="00832CA4" w:rsidP="00D93F5E">
      <w:pPr>
        <w:spacing w:after="0" w:line="240" w:lineRule="auto"/>
      </w:pPr>
      <w:r>
        <w:separator/>
      </w:r>
    </w:p>
  </w:footnote>
  <w:footnote w:type="continuationSeparator" w:id="0">
    <w:p w:rsidR="00832CA4" w:rsidRDefault="00832CA4" w:rsidP="00D9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F5E" w:rsidRDefault="00D93F5E">
    <w:pPr>
      <w:pStyle w:val="a8"/>
    </w:pPr>
  </w:p>
  <w:p w:rsidR="00D93F5E" w:rsidRDefault="00D93F5E">
    <w:pPr>
      <w:pStyle w:val="a8"/>
    </w:pPr>
  </w:p>
  <w:p w:rsidR="00D93F5E" w:rsidRDefault="00D93F5E">
    <w:pPr>
      <w:pStyle w:val="a8"/>
    </w:pPr>
  </w:p>
  <w:p w:rsidR="00D93F5E" w:rsidRDefault="00D93F5E">
    <w:pPr>
      <w:pStyle w:val="a8"/>
    </w:pPr>
  </w:p>
  <w:p w:rsidR="00D93F5E" w:rsidRDefault="00D93F5E">
    <w:pPr>
      <w:pStyle w:val="a8"/>
    </w:pPr>
  </w:p>
  <w:p w:rsidR="00D93F5E" w:rsidRDefault="00D93F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6FC17CD"/>
    <w:multiLevelType w:val="hybridMultilevel"/>
    <w:tmpl w:val="6FE079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 w15:restartNumberingAfterBreak="0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B4"/>
    <w:rsid w:val="000023B4"/>
    <w:rsid w:val="00020A68"/>
    <w:rsid w:val="00082491"/>
    <w:rsid w:val="001121A2"/>
    <w:rsid w:val="00137944"/>
    <w:rsid w:val="00147280"/>
    <w:rsid w:val="001723FE"/>
    <w:rsid w:val="001A3F4E"/>
    <w:rsid w:val="001E3C7E"/>
    <w:rsid w:val="002873A5"/>
    <w:rsid w:val="00296E3C"/>
    <w:rsid w:val="00345BD0"/>
    <w:rsid w:val="0039756B"/>
    <w:rsid w:val="00403D98"/>
    <w:rsid w:val="004810AE"/>
    <w:rsid w:val="00496E8A"/>
    <w:rsid w:val="004B4A00"/>
    <w:rsid w:val="004F1377"/>
    <w:rsid w:val="004F2C07"/>
    <w:rsid w:val="00513D34"/>
    <w:rsid w:val="005254B8"/>
    <w:rsid w:val="00544E2E"/>
    <w:rsid w:val="005617F9"/>
    <w:rsid w:val="005663D1"/>
    <w:rsid w:val="005D6BAD"/>
    <w:rsid w:val="005F2D2D"/>
    <w:rsid w:val="00634A24"/>
    <w:rsid w:val="0067665A"/>
    <w:rsid w:val="00695179"/>
    <w:rsid w:val="00722079"/>
    <w:rsid w:val="007855CE"/>
    <w:rsid w:val="00810690"/>
    <w:rsid w:val="0081212E"/>
    <w:rsid w:val="00832CA4"/>
    <w:rsid w:val="00881C2B"/>
    <w:rsid w:val="00973B5C"/>
    <w:rsid w:val="009C077A"/>
    <w:rsid w:val="009F21E9"/>
    <w:rsid w:val="00A729DC"/>
    <w:rsid w:val="00B4108D"/>
    <w:rsid w:val="00B86A18"/>
    <w:rsid w:val="00C370E6"/>
    <w:rsid w:val="00C76132"/>
    <w:rsid w:val="00CA333C"/>
    <w:rsid w:val="00CB08A7"/>
    <w:rsid w:val="00CD1D2D"/>
    <w:rsid w:val="00CF287B"/>
    <w:rsid w:val="00D55C0B"/>
    <w:rsid w:val="00D67C7B"/>
    <w:rsid w:val="00D93F5E"/>
    <w:rsid w:val="00DC58AE"/>
    <w:rsid w:val="00DE40ED"/>
    <w:rsid w:val="00E264F9"/>
    <w:rsid w:val="00E70354"/>
    <w:rsid w:val="00E76034"/>
    <w:rsid w:val="00E76290"/>
    <w:rsid w:val="00EE32EF"/>
    <w:rsid w:val="00EF3083"/>
    <w:rsid w:val="00F05655"/>
    <w:rsid w:val="00F5507B"/>
    <w:rsid w:val="00F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4DF1-1AAF-4B68-BC0F-E0F9444A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3B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1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695179"/>
  </w:style>
  <w:style w:type="paragraph" w:styleId="a6">
    <w:name w:val="Balloon Text"/>
    <w:basedOn w:val="a"/>
    <w:link w:val="a7"/>
    <w:uiPriority w:val="99"/>
    <w:semiHidden/>
    <w:unhideWhenUsed/>
    <w:rsid w:val="0051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D3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9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3F5E"/>
  </w:style>
  <w:style w:type="paragraph" w:styleId="aa">
    <w:name w:val="footer"/>
    <w:basedOn w:val="a"/>
    <w:link w:val="ab"/>
    <w:uiPriority w:val="99"/>
    <w:unhideWhenUsed/>
    <w:rsid w:val="00D9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1245380</dc:creator>
  <cp:lastModifiedBy>1</cp:lastModifiedBy>
  <cp:revision>4</cp:revision>
  <dcterms:created xsi:type="dcterms:W3CDTF">2022-09-15T05:03:00Z</dcterms:created>
  <dcterms:modified xsi:type="dcterms:W3CDTF">2023-02-14T05:20:00Z</dcterms:modified>
</cp:coreProperties>
</file>