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650" w:rsidRDefault="00AF3650">
      <w:pPr>
        <w:shd w:val="clear" w:color="auto" w:fill="FFFFFF"/>
        <w:spacing w:after="0" w:line="240" w:lineRule="auto"/>
        <w:jc w:val="center"/>
      </w:pPr>
      <w:r>
        <w:fldChar w:fldCharType="begin"/>
      </w:r>
      <w:r>
        <w:instrText xml:space="preserve"> INCLUDEPICTURE "https://sun9-36.userapi.com/impg/FaPZOFIvRDPFhs-_uMziClqO5Od6IN_tSxYl3g/dg6sHNkh8_g.jpg?size=1620x2160&amp;quality=95&amp;sign=73fc5b36c2f1707d553b714c085f286b&amp;type=album"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48pt;height:597pt">
            <v:imagedata r:id="rId8" r:href="rId9"/>
          </v:shape>
        </w:pict>
      </w:r>
      <w:r>
        <w:fldChar w:fldCharType="end"/>
      </w:r>
    </w:p>
    <w:p w:rsidR="00EF71B2" w:rsidRDefault="00AF3650">
      <w:pPr>
        <w:shd w:val="clear" w:color="auto" w:fill="FFFFFF"/>
        <w:spacing w:after="0" w:line="240" w:lineRule="auto"/>
        <w:jc w:val="center"/>
        <w:rPr>
          <w:color w:val="000000"/>
        </w:rPr>
      </w:pPr>
      <w:r>
        <w:br w:type="page"/>
      </w:r>
      <w:bookmarkStart w:id="0" w:name="_GoBack"/>
      <w:bookmarkEnd w:id="0"/>
      <w:r w:rsidR="00AC7BF7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ПОЯСНИТЕЛЬНАЯ ЗАПИСКА</w:t>
      </w:r>
    </w:p>
    <w:p w:rsidR="00EF71B2" w:rsidRDefault="00AC7BF7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Изучение химии в основной школе направлено на достижение следующих целей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:</w:t>
      </w:r>
    </w:p>
    <w:p w:rsidR="00EF71B2" w:rsidRDefault="00AC7BF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освоение</w:t>
      </w:r>
      <w:r>
        <w:rPr>
          <w:rFonts w:ascii="Times New Roman" w:hAnsi="Times New Roman"/>
          <w:color w:val="000000"/>
          <w:sz w:val="24"/>
          <w:szCs w:val="24"/>
        </w:rPr>
        <w:t> 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важнейших знаний</w:t>
      </w:r>
      <w:r>
        <w:rPr>
          <w:rFonts w:ascii="Times New Roman" w:hAnsi="Times New Roman"/>
          <w:color w:val="000000"/>
          <w:sz w:val="24"/>
          <w:szCs w:val="24"/>
        </w:rPr>
        <w:t> об основных понятиях и законах химии, химической символике;</w:t>
      </w:r>
    </w:p>
    <w:p w:rsidR="00EF71B2" w:rsidRDefault="00AC7BF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овладение умениями </w:t>
      </w:r>
      <w:r>
        <w:rPr>
          <w:rFonts w:ascii="Times New Roman" w:hAnsi="Times New Roman"/>
          <w:color w:val="000000"/>
          <w:sz w:val="24"/>
          <w:szCs w:val="24"/>
        </w:rPr>
        <w:t>наблюдать химические явления, проводить химический эксперимент, производить расчеты на основе химических формул веществ и уравнений химических реакций;</w:t>
      </w:r>
    </w:p>
    <w:p w:rsidR="00EF71B2" w:rsidRDefault="00AC7BF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развитие </w:t>
      </w:r>
      <w:r>
        <w:rPr>
          <w:rFonts w:ascii="Times New Roman" w:hAnsi="Times New Roman"/>
          <w:color w:val="000000"/>
          <w:sz w:val="24"/>
          <w:szCs w:val="24"/>
        </w:rPr>
        <w:t>познавательных интересов и интеллектуальных способностей в процессе проведения химического эксперимента, самостоятельного приобретения знаний в соответствии с возникающими жизненными потребностями;</w:t>
      </w:r>
    </w:p>
    <w:p w:rsidR="00EF71B2" w:rsidRDefault="00AC7BF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воспитание</w:t>
      </w:r>
      <w:r>
        <w:rPr>
          <w:rFonts w:ascii="Times New Roman" w:hAnsi="Times New Roman"/>
          <w:color w:val="000000"/>
          <w:sz w:val="24"/>
          <w:szCs w:val="24"/>
        </w:rPr>
        <w:t> отношения к химии как к одному из фундаментальных компонентов естествознания и элементу общечеловеческой культуры;</w:t>
      </w:r>
    </w:p>
    <w:p w:rsidR="00EF71B2" w:rsidRDefault="00AC7BF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применение полученных знаний и умений </w:t>
      </w:r>
      <w:r>
        <w:rPr>
          <w:rFonts w:ascii="Times New Roman" w:hAnsi="Times New Roman"/>
          <w:color w:val="000000"/>
          <w:sz w:val="24"/>
          <w:szCs w:val="24"/>
        </w:rPr>
        <w:t>для безопасного использования веществ и материалов в быту, сельском хозяйстве и на производстве, решения практических задач в повседневной жизни, предупреждения явлений, наносящих вред здоровью человека и окружающей среде.</w:t>
      </w:r>
    </w:p>
    <w:p w:rsidR="00EF71B2" w:rsidRDefault="00AC7BF7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Общая характеристика учебного предмета</w:t>
      </w:r>
    </w:p>
    <w:p w:rsidR="00EF71B2" w:rsidRDefault="00AC7BF7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Весь теоретический материал курса химии для основной школы структуирован по шести блокам: 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Методы познания веществ и химических явлений. Экспериментальные основы химии; Вещество; Химическая реакция; Элементарные основы неорганической химии; Первоначальные представления об органических веществах; Химия и жизнь.</w:t>
      </w:r>
      <w:r>
        <w:rPr>
          <w:rFonts w:ascii="Times New Roman" w:hAnsi="Times New Roman"/>
          <w:color w:val="000000"/>
          <w:sz w:val="24"/>
          <w:szCs w:val="24"/>
        </w:rPr>
        <w:t> Содержание этих учебных блоков в авторских программах направлено на достижение целей химического образования.</w:t>
      </w:r>
    </w:p>
    <w:p w:rsidR="00EF71B2" w:rsidRDefault="00AC7BF7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курсе 9 класса учащиеся изучают теорию электролитической диссоциации, окислительно – восстановительные реакции, некоторые вопросы общей химии (закономерности протекания химических реакций), углубляют знания по теме «Строение атома и периодический закон Д.И.Менделеева» на примере характеристик подгрупп некоторых элементов. Продолжается изучение основных законов химии (закон Авогадро), отрабатываются навыки в выполнении практических работ и решении качественных и расчетных задач. Фактологическая часть программы включает первоначальные сведения об органических веществах. Учебный материал отобран таким образом, чтобы можно было объяснить на современном и доступном для учащихся уровне теоретические положения, изучаемые свойства веществ, химические процессы, протекающие в органическом мире.</w:t>
      </w:r>
    </w:p>
    <w:p w:rsidR="00EF71B2" w:rsidRDefault="00EF71B2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F71B2" w:rsidRDefault="00AC7BF7">
      <w:pPr>
        <w:shd w:val="clear" w:color="auto" w:fill="FFFFFF"/>
        <w:spacing w:after="0" w:line="240" w:lineRule="auto"/>
        <w:ind w:firstLine="71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Рабочая программа составлена в соответствии с:</w:t>
      </w:r>
    </w:p>
    <w:p w:rsidR="00EF71B2" w:rsidRDefault="00AC7B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928"/>
        <w:jc w:val="both"/>
        <w:rPr>
          <w:rFonts w:cs="Arial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Федеральным законом от 29.12.2012 года № 273-ФЗ «Об образовании в Российской Федерации».</w:t>
      </w:r>
    </w:p>
    <w:p w:rsidR="00EF71B2" w:rsidRDefault="00AC7B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928"/>
        <w:jc w:val="both"/>
        <w:rPr>
          <w:rFonts w:cs="Arial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Федеральным государственным образовательным стандартом основного общего образования, утвержденного Приказом Министерства образования и науки Российской Федерации от 17.12.2010 г № 1897 «Об утверждении федерального государственного образовательного стандарта основного общего образования».</w:t>
      </w:r>
    </w:p>
    <w:p w:rsidR="00EF71B2" w:rsidRDefault="00AC7B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928"/>
        <w:jc w:val="both"/>
        <w:rPr>
          <w:rFonts w:cs="Arial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Примерной программой основного общего образования по химии</w:t>
      </w:r>
    </w:p>
    <w:p w:rsidR="00EF71B2" w:rsidRDefault="00AC7B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928"/>
        <w:jc w:val="both"/>
        <w:rPr>
          <w:rFonts w:cs="Arial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Рабочей программой по химии . Гара Н. Н. Предметная линия учебников Г. Е. Рудзитиса, Ф. Г. Фельдмана 8-9 классы.</w:t>
      </w:r>
    </w:p>
    <w:p w:rsidR="00EF71B2" w:rsidRDefault="00AC7B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928"/>
        <w:jc w:val="both"/>
        <w:rPr>
          <w:rFonts w:cs="Arial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Приказом Минобрнауки России от 31.12.2015 N1577</w:t>
      </w:r>
      <w:r>
        <w:rPr>
          <w:rFonts w:ascii="Times New Roman" w:hAnsi="Times New Roman"/>
          <w:color w:val="000000"/>
          <w:sz w:val="24"/>
          <w:szCs w:val="24"/>
        </w:rPr>
        <w:br/>
        <w:t>"О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 г.N1897"</w:t>
      </w:r>
    </w:p>
    <w:p w:rsidR="00EF71B2" w:rsidRDefault="00AC7B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928"/>
        <w:jc w:val="both"/>
        <w:rPr>
          <w:rFonts w:cs="Arial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Федеральным перечнем учебников.</w:t>
      </w:r>
    </w:p>
    <w:p w:rsidR="00EF71B2" w:rsidRDefault="00AC7B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928"/>
        <w:jc w:val="both"/>
        <w:rPr>
          <w:rFonts w:cs="Arial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Основной образовательной программой  ООО МБОУ СОШ №6</w:t>
      </w:r>
    </w:p>
    <w:p w:rsidR="00EF71B2" w:rsidRDefault="00AC7BF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928"/>
        <w:jc w:val="both"/>
        <w:rPr>
          <w:rFonts w:cs="Arial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Учебным планом муниципального бюджетного общеобразовательного учреждения средней общеобразовательной школой №6.</w:t>
      </w:r>
    </w:p>
    <w:p w:rsidR="00EF71B2" w:rsidRDefault="00AC7BF7">
      <w:pPr>
        <w:shd w:val="clear" w:color="auto" w:fill="FFFFFF"/>
        <w:spacing w:after="0" w:line="240" w:lineRule="auto"/>
        <w:ind w:left="20" w:right="20" w:firstLine="56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Программа разработана в соответствии с базисным учебным планом (БУПом) для ступени основного общего образования. Химия в основной школе изучается с 8 по 9 класс. Общее число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учебных часов за два года обучения составляет 140 ч., из них 70 (2 ч в неделю) в 8 классе и  70 (2 ч в неделю) в 9 классе.</w:t>
      </w:r>
    </w:p>
    <w:p w:rsidR="00EF71B2" w:rsidRDefault="00AC7BF7">
      <w:pPr>
        <w:shd w:val="clear" w:color="auto" w:fill="FFFFFF"/>
        <w:spacing w:after="0" w:line="240" w:lineRule="auto"/>
        <w:ind w:right="20" w:firstLine="56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  <w:t>Учебники Федерального перечня, в которых реализуется данная программа:</w:t>
      </w:r>
    </w:p>
    <w:p w:rsidR="00EF71B2" w:rsidRDefault="00AC7BF7">
      <w:pPr>
        <w:shd w:val="clear" w:color="auto" w:fill="FFFFFF"/>
        <w:spacing w:after="0" w:line="240" w:lineRule="auto"/>
        <w:ind w:right="20" w:firstLine="56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  <w:t> 1. Химия. 8 класс (авт. Г. Е. Рудзитис, Ф. Г. Фельдман)</w:t>
      </w:r>
    </w:p>
    <w:p w:rsidR="00EF71B2" w:rsidRDefault="00AC7BF7">
      <w:pPr>
        <w:shd w:val="clear" w:color="auto" w:fill="FFFFFF"/>
        <w:spacing w:after="0" w:line="240" w:lineRule="auto"/>
        <w:ind w:right="20" w:firstLine="56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  <w:t>2. Химия. 9 класс (авт. Г. Е. Рудзитис, Ф. Г. Фельдман)</w:t>
      </w:r>
    </w:p>
    <w:p w:rsidR="00EF71B2" w:rsidRDefault="00EF71B2">
      <w:pPr>
        <w:pStyle w:val="c8"/>
        <w:shd w:val="clear" w:color="auto" w:fill="FFFFFF"/>
        <w:spacing w:before="0" w:beforeAutospacing="0" w:after="0" w:afterAutospacing="0"/>
        <w:ind w:left="360"/>
        <w:jc w:val="center"/>
        <w:rPr>
          <w:rStyle w:val="c37c36c24"/>
          <w:b/>
          <w:bCs/>
          <w:color w:val="000000"/>
        </w:rPr>
      </w:pPr>
    </w:p>
    <w:p w:rsidR="00EF71B2" w:rsidRDefault="00EF71B2">
      <w:pPr>
        <w:pStyle w:val="c8"/>
        <w:shd w:val="clear" w:color="auto" w:fill="FFFFFF"/>
        <w:spacing w:before="0" w:beforeAutospacing="0" w:after="0" w:afterAutospacing="0"/>
        <w:ind w:left="360"/>
        <w:jc w:val="center"/>
        <w:rPr>
          <w:rStyle w:val="c37c36c24"/>
          <w:b/>
          <w:bCs/>
          <w:color w:val="000000"/>
        </w:rPr>
      </w:pPr>
    </w:p>
    <w:p w:rsidR="00EF71B2" w:rsidRDefault="00AC7BF7">
      <w:pPr>
        <w:pStyle w:val="c8"/>
        <w:shd w:val="clear" w:color="auto" w:fill="FFFFFF"/>
        <w:spacing w:before="0" w:beforeAutospacing="0" w:after="0" w:afterAutospacing="0"/>
        <w:ind w:left="36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37c36c24"/>
          <w:b/>
          <w:bCs/>
          <w:color w:val="000000"/>
        </w:rPr>
        <w:t>ПЛАНИРУЕМЫЕ РЕЗУЛЬТАТЫ ОБУЧЕНИЯ</w:t>
      </w:r>
      <w:r>
        <w:rPr>
          <w:rStyle w:val="c37c36c24"/>
          <w:b/>
          <w:bCs/>
          <w:color w:val="000000"/>
          <w:u w:val="single"/>
        </w:rPr>
        <w:t>.</w:t>
      </w:r>
    </w:p>
    <w:p w:rsidR="00EF71B2" w:rsidRDefault="00AC7BF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7c24"/>
          <w:b/>
          <w:bCs/>
          <w:color w:val="000000"/>
        </w:rPr>
        <w:t>Личностными результатами</w:t>
      </w:r>
      <w:r>
        <w:rPr>
          <w:rStyle w:val="c1"/>
          <w:color w:val="000000"/>
        </w:rPr>
        <w:t> изучения предмета «Химия» являются следующие умения:</w:t>
      </w:r>
    </w:p>
    <w:p w:rsidR="00EF71B2" w:rsidRDefault="00AC7BF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Постепенно выстраивать собственное целостное мировоззрение:</w:t>
      </w:r>
    </w:p>
    <w:p w:rsidR="00EF71B2" w:rsidRDefault="00AC7BF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– осознавать современное многообразие типов мировоззрения, общественных, религиозных, атеистических, культурных традиций, которые определяют разные объяснения происходящего в мире;</w:t>
      </w:r>
    </w:p>
    <w:p w:rsidR="00EF71B2" w:rsidRDefault="00AC7BF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– с учётом этого многообразия постепенно вырабатывать свои собственные ответы на основные жизненные вопросы, которые ставит личный жизненный опыт;</w:t>
      </w:r>
    </w:p>
    <w:p w:rsidR="00EF71B2" w:rsidRDefault="00AC7BF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– учиться признавать противоречивость и незавершённость своих взглядов на мир, возможность их изменения.</w:t>
      </w:r>
    </w:p>
    <w:p w:rsidR="00EF71B2" w:rsidRDefault="00AC7BF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Учиться использовать свои взгляды на мир для объяснения различных ситуаций, решения возникающих проблем и извлечения жизненных уроков.</w:t>
      </w:r>
    </w:p>
    <w:p w:rsidR="00EF71B2" w:rsidRDefault="00AC7BF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Осознавать свои интересы, находить и изучать в учебниках по разным предметам материал (из максимума), имеющий отношение к своим интересам.</w:t>
      </w:r>
    </w:p>
    <w:p w:rsidR="00EF71B2" w:rsidRDefault="00AC7BF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Использовать свои интересы для выбора индивидуальной образовательной траектории, потенциальной будущей профессии и соответствующего профильного образования.</w:t>
      </w:r>
    </w:p>
    <w:p w:rsidR="00EF71B2" w:rsidRDefault="00AC7BF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Приобретать опыт участия в делах, приносящих пользу людям.</w:t>
      </w:r>
    </w:p>
    <w:p w:rsidR="00EF71B2" w:rsidRDefault="00AC7BF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Учиться самостоятельно выбирать стиль поведения, привычки, обеспечивающие безопасный образ жизни и сохранение здоровья – своего, а также близких людей и окружающих.</w:t>
      </w:r>
    </w:p>
    <w:p w:rsidR="00EF71B2" w:rsidRDefault="00AC7BF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Учиться самостоятельно противостоять ситуациям, провоцирующим на поступки, которые угрожают безопасности и здоровью.</w:t>
      </w:r>
    </w:p>
    <w:p w:rsidR="00EF71B2" w:rsidRDefault="00AC7BF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Выбирать поступки, нацеленные на сохранение и бережное отношение к природе, особенно живой, избегая противоположных поступков, постепенно учась и осваивая стратегию рационального природопользования.</w:t>
      </w:r>
    </w:p>
    <w:p w:rsidR="00EF71B2" w:rsidRDefault="00AC7BF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Учиться убеждать других людей в необходимости овладения стратегией рационального природопользования.</w:t>
      </w:r>
    </w:p>
    <w:p w:rsidR="00EF71B2" w:rsidRDefault="00AC7BF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Использовать экологическое мышление для выбора стратегии собственного поведения в качестве одной из ценностных установок.</w:t>
      </w:r>
    </w:p>
    <w:p w:rsidR="00EF71B2" w:rsidRDefault="00AC7BF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c31c24"/>
          <w:i/>
          <w:iCs/>
          <w:color w:val="000000"/>
        </w:rPr>
        <w:t>Средством развития</w:t>
      </w:r>
      <w:r>
        <w:rPr>
          <w:rStyle w:val="c1"/>
          <w:color w:val="000000"/>
        </w:rPr>
        <w:t> личностных результатов служат учебный материал и продуктивные задания учебника, нацеленные на 6-ю линию развития – умение оценивать поведение человека с точки зрения химической безопасности по отношению к человеку и природе.</w:t>
      </w:r>
    </w:p>
    <w:p w:rsidR="00EF71B2" w:rsidRDefault="00AC7BF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7c24"/>
          <w:b/>
          <w:bCs/>
          <w:color w:val="000000"/>
        </w:rPr>
        <w:t>Метапредметными</w:t>
      </w:r>
      <w:r>
        <w:rPr>
          <w:rStyle w:val="c1"/>
          <w:color w:val="000000"/>
        </w:rPr>
        <w:t> результатами изучения курса «Химия» является формирование универсальных учебных действий (УУД).</w:t>
      </w:r>
    </w:p>
    <w:p w:rsidR="00EF71B2" w:rsidRDefault="00AC7BF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c36c31c24"/>
          <w:i/>
          <w:iCs/>
          <w:color w:val="000000"/>
          <w:u w:val="single"/>
        </w:rPr>
        <w:t>Регулятивные УУД</w:t>
      </w:r>
      <w:r>
        <w:rPr>
          <w:rStyle w:val="c1"/>
          <w:color w:val="000000"/>
        </w:rPr>
        <w:t>:</w:t>
      </w:r>
    </w:p>
    <w:p w:rsidR="00EF71B2" w:rsidRDefault="00AC7BF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Самостоятельно обнаруживать и формулировать проблему в классной и индивидуальной учебной деятельности.</w:t>
      </w:r>
    </w:p>
    <w:p w:rsidR="00EF71B2" w:rsidRDefault="00AC7BF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Выдвигать версии решения проблемы, осознавать конечный результат, выбирать из предложенных и искать самостоятельно средства достижения цели.</w:t>
      </w:r>
    </w:p>
    <w:p w:rsidR="00EF71B2" w:rsidRDefault="00AC7BF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Составлять (индивидуально или в группе) план решения проблемы (выполнения проекта).</w:t>
      </w:r>
    </w:p>
    <w:p w:rsidR="00EF71B2" w:rsidRDefault="00AC7BF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Подбирать к каждой проблеме (задаче) адекватную ей теоретическую модель.</w:t>
      </w:r>
    </w:p>
    <w:p w:rsidR="00EF71B2" w:rsidRDefault="00AC7BF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Работая по предложенному и самостоятельно составленному плану, использовать наряду с основными и дополнительные средства (справочная литература, сложные приборы, компьютер).</w:t>
      </w:r>
    </w:p>
    <w:p w:rsidR="00EF71B2" w:rsidRDefault="00AC7BF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Планировать свою индивидуальную образовательную траекторию.</w:t>
      </w:r>
    </w:p>
    <w:p w:rsidR="00EF71B2" w:rsidRDefault="00AC7BF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Работать по самостоятельно составленному плану, сверяясь с ним и целью деятельности, исправляя ошибки, используя самостоятельно подобранные средства (в том числе и Интернет).</w:t>
      </w:r>
    </w:p>
    <w:p w:rsidR="00EF71B2" w:rsidRDefault="00AC7BF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lastRenderedPageBreak/>
        <w:t>Свободно пользоваться выработанными критериями оценки и самооценки, исходя из цели и имеющихся критериев, различая результат и способы действий.</w:t>
      </w:r>
    </w:p>
    <w:p w:rsidR="00EF71B2" w:rsidRDefault="00AC7BF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В ходе представления проекта давать оценку его результатам.</w:t>
      </w:r>
    </w:p>
    <w:p w:rsidR="00EF71B2" w:rsidRDefault="00AC7BF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Самостоятельно осознавать причины своего успеха или неуспеха и находить способы выхода из ситуации неуспеха.</w:t>
      </w:r>
    </w:p>
    <w:p w:rsidR="00EF71B2" w:rsidRDefault="00AC7BF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Уметь оценить степень успешности своей индивидуальной образовательной деятельности.</w:t>
      </w:r>
    </w:p>
    <w:p w:rsidR="00EF71B2" w:rsidRDefault="00AC7BF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Давать оценку своим личностным качествам и чертам характера («каков я»), определять направления своего развития («каким я хочу стать», «что мне для этого надо сделать»).</w:t>
      </w:r>
    </w:p>
    <w:p w:rsidR="00EF71B2" w:rsidRDefault="00AC7BF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c31c24"/>
          <w:i/>
          <w:iCs/>
          <w:color w:val="000000"/>
        </w:rPr>
        <w:t>Средством формирования</w:t>
      </w:r>
      <w:r>
        <w:rPr>
          <w:rStyle w:val="c1"/>
          <w:color w:val="000000"/>
        </w:rPr>
        <w:t> регулятивных УУД служат технология проблемного диалога на этапе изучения нового материала и технология оценивания образовательных достижений (учебных успехов).</w:t>
      </w:r>
    </w:p>
    <w:p w:rsidR="00EF71B2" w:rsidRDefault="00AC7BF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c36c31c24"/>
          <w:i/>
          <w:iCs/>
          <w:color w:val="000000"/>
          <w:u w:val="single"/>
        </w:rPr>
        <w:t>Познавательные УУД:</w:t>
      </w:r>
    </w:p>
    <w:p w:rsidR="00EF71B2" w:rsidRDefault="00AC7BF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Анализировать, сравнивать, классифицировать и обобщать понятия:</w:t>
      </w:r>
    </w:p>
    <w:p w:rsidR="00EF71B2" w:rsidRDefault="00AC7BF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- давать определение понятиям на основе изученного на различных предметах учебного материала;</w:t>
      </w:r>
    </w:p>
    <w:p w:rsidR="00EF71B2" w:rsidRDefault="00AC7BF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- осуществлять логическую операцию установления родо-видовых отношений;</w:t>
      </w:r>
    </w:p>
    <w:p w:rsidR="00EF71B2" w:rsidRDefault="00AC7BF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- обобщать понятия – осуществлять логическую операцию перехода от понятия с меньшим объёмом к понятию с большим объёмом.</w:t>
      </w:r>
    </w:p>
    <w:p w:rsidR="00EF71B2" w:rsidRDefault="00AC7BF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Строить логическое рассуждение, включающее установление причинно-следственных связей.</w:t>
      </w:r>
    </w:p>
    <w:p w:rsidR="00EF71B2" w:rsidRDefault="00AC7BF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Создавать модели с выделением существенных характеристик объекта, преобразовывать модели с целью выявления общих законов, определяющих данную предметную область.</w:t>
      </w:r>
    </w:p>
    <w:p w:rsidR="00EF71B2" w:rsidRDefault="00AC7BF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Представлять информацию в виде конспектов, таблиц, схем, графиков.</w:t>
      </w:r>
    </w:p>
    <w:p w:rsidR="00EF71B2" w:rsidRDefault="00AC7BF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Преобразовывать информацию из одного вида в другой и выбирать удобную для себя форму фиксации и представления информации. Представлять информацию в оптимальной форме в зависимости от адресата.</w:t>
      </w:r>
    </w:p>
    <w:p w:rsidR="00EF71B2" w:rsidRDefault="00AC7BF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Понимая позицию другого, различать в его речи: мнение (точку зрения), доказательство (аргументы), факты; гипотезы, аксиомы, теории. Для этого самостоятельно использовать различные виды чтения (изучающее, просмотровое, ознакомительное, поисковое), приемы слушания.</w:t>
      </w:r>
    </w:p>
    <w:p w:rsidR="00EF71B2" w:rsidRDefault="00AC7BF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Самому создавать источники информации разного типа и для разных аудиторий, соблюдать информационную гигиену и правила информационной безопасности.</w:t>
      </w:r>
    </w:p>
    <w:p w:rsidR="00EF71B2" w:rsidRDefault="00AC7BF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Уметь использовать компьютерные и коммуникационные технологии как инструмент для достижения своих целей. Уметь выбирать адекватные задаче инструментальные программно-аппаратные средства и сервисы.</w:t>
      </w:r>
    </w:p>
    <w:p w:rsidR="00EF71B2" w:rsidRDefault="00AC7BF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c31c24"/>
          <w:i/>
          <w:iCs/>
          <w:color w:val="000000"/>
        </w:rPr>
        <w:t>Средством формирования</w:t>
      </w:r>
      <w:r>
        <w:rPr>
          <w:rStyle w:val="c1"/>
          <w:color w:val="000000"/>
        </w:rPr>
        <w:t> познавательных УУД служат учебный материал и продуктивные задания учебника, нацеленные на 1–4-й линии развития:</w:t>
      </w:r>
    </w:p>
    <w:p w:rsidR="00EF71B2" w:rsidRDefault="00AC7BF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- осознание роли веществ (1-я линия развития);</w:t>
      </w:r>
    </w:p>
    <w:p w:rsidR="00EF71B2" w:rsidRDefault="00AC7BF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- рассмотрение химических процессов (2-я линия развития);</w:t>
      </w:r>
    </w:p>
    <w:p w:rsidR="00EF71B2" w:rsidRDefault="00AC7BF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- использование химических знаний в быту (3-я линия развития);</w:t>
      </w:r>
    </w:p>
    <w:p w:rsidR="00EF71B2" w:rsidRDefault="00AC7BF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- объяснение мира с точки зрения химии (4-я линия развития);</w:t>
      </w:r>
    </w:p>
    <w:p w:rsidR="00EF71B2" w:rsidRDefault="00AC7BF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- овладение основами методов естествознания (6-я линия развития).</w:t>
      </w:r>
    </w:p>
    <w:p w:rsidR="00EF71B2" w:rsidRDefault="00AC7BF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c36c31c24"/>
          <w:i/>
          <w:iCs/>
          <w:color w:val="000000"/>
          <w:u w:val="single"/>
        </w:rPr>
        <w:t>Коммуникативные УУД:</w:t>
      </w:r>
    </w:p>
    <w:p w:rsidR="00EF71B2" w:rsidRDefault="00AC7BF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Отстаивая свою точку зрения, приводить аргументы, подтверждая их фактами.</w:t>
      </w:r>
    </w:p>
    <w:p w:rsidR="00EF71B2" w:rsidRDefault="00AC7BF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В дискуссии уметь выдвинуть контраргументы, перефразировать свою мысль (владение механизмом эквивалентных замен).</w:t>
      </w:r>
    </w:p>
    <w:p w:rsidR="00EF71B2" w:rsidRDefault="00AC7BF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Учиться критично относиться к своему мнению, с достоинством признавать ошибочность своего мнения (если оно таково) и корректировать его.</w:t>
      </w:r>
    </w:p>
    <w:p w:rsidR="00EF71B2" w:rsidRDefault="00AC7BF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Понимая позицию другого, различать в его речи: мнение (точку зрения), доказательство (аргументы), факты; гипотезы, аксиомы, теории.</w:t>
      </w:r>
    </w:p>
    <w:p w:rsidR="00EF71B2" w:rsidRDefault="00AC7BF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Уметь взглянуть на ситуацию с иной позиции и договариваться с людьми иных позиций.</w:t>
      </w:r>
    </w:p>
    <w:p w:rsidR="00EF71B2" w:rsidRDefault="00AC7BF7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>
        <w:rPr>
          <w:rStyle w:val="c4c31c24"/>
          <w:i/>
          <w:iCs/>
          <w:color w:val="000000"/>
        </w:rPr>
        <w:t>Средством формирования</w:t>
      </w:r>
      <w:r>
        <w:rPr>
          <w:rStyle w:val="c1"/>
          <w:color w:val="000000"/>
        </w:rPr>
        <w:t> коммуникативных УУД служат технология проблемного диалога (побуждающий и подводящий диалог) и работа в малых группах, также использование на уроках элементов технологии продуктивного чтения.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b/>
          <w:bCs/>
          <w:color w:val="000000"/>
        </w:rPr>
        <w:t>Предметные результаты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Выпускник научится: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lastRenderedPageBreak/>
        <w:t>•описывать свойства твердых, жидких, газообразных веществ, выделяя их существенные признаки;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•характеризовать вещества по составу, строению и свойствам, устанавливать причинно-следственные связи между данными характеристиками вещества;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•раскрывать смысл основных химических понятий: атом, молекула, химический элемент, простое вещество, сложное вещество, валентность, используя знаковую  систему химии;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•изображать состав простейших веществ с помощью химических формул и сущность химических реакций с помощью химических уравнений;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•вычислять относительную молекулярную и молярную массы веществ, а также массовую долю химического элемента в соединениях;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•сравнивать по составу оксиды, основания, кислоты, соли;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•классифицировать оксиды и основания по свойствам, кислоты и соли – по составу;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•описывать состав, свойства и значение (в природе и практической деятельности человека) простых веществ – кислорода и водорода;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•давать сравнительную характеристику химических элементов и важнейших соединений естественных семейств щелочных металлов и галогенов;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•пользоваться лабораторным оборудованием и химической посудой;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•проводить несложные химические опыты и наблюдения за изменением свойств веществ в процессе их превращений; соблюдать правила техники безопасности при проведении наблюдений и опытов;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•различать экспериментально кислоты и щелочи, пользуясь индикаторами; осознать необходимость соблюдения мер безопасности при обращении с кислотами и щелочами.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Выпускник получит возможность научиться: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•грамотно обращаться с веществами в повседневной жизни;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•осознавать необходимость соблюдения правил экологически безопасного поведения в окружающей природной среде;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•понимать смысл и необходимость соблюдения предписаний, предлагаемых в инструкциях по использованию лекарств, средств бытовой химии и др.;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•использовать приобретенные ключевые компетентности при выполнении исследовательских проектов по изучению свойств, способов получения и распознавания веществ;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•развивать коммуникативную компетентность, используя средства устного и письменного общения, проявлять готовность к уважению иной точки зрения при обсуждении результатов выполненной работы;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•объективно оценивать информацию о веществах и химических процессах, критически относиться к псевдонаучной информации, недобросовестной рекламе, касающейся использования различных веществ.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Периодический закон и периодическая система химических элементов Д.И. Менделеева. Строение вещества.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Выпускник научится: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•классифицировать химические элементы на металлы, неметаллы, элементы, оксиды и гидроксиды которых амфотерны, и инертные элементы (газы) для осознания важности упорядоченности научных знаний;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•раскрывать смысл периодического закона Д.И. Менделеева;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•описывать и характеризовать табличную форму периодической системы химических элементов;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системы, а также калия и кальция;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•различать виды химической связи: ионную, ковалентную полярную, ковалентную неполярную и металлическую;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•изображать электронные формулы веществ, образованных химическими связями разного вида;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•выявлять зависимость свойств вещества от строения его кристаллической решетки (ионной, атомной, молекулярной, металлической);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•характеризовать химические элементы и их соединения на основе положения элементов в периодической системе и особенностей строения их атомов;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•описывать основные предпосылки открытия Д.И. Менделеевым периодического закона и периодической системы химических элементов и многообразную научную деятельность ученого;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lastRenderedPageBreak/>
        <w:t>•характеризовать научное и мировоззренческое значение периодического закона и периодической системы химических элементов  Д.И. Менделеева;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•осознавать научные открытия как результат длительных наблюдений, опытов, научной полемики, преодоления трудностей и сомнений.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Выпускник получит возможность научиться: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•осознавать значение теоретических знаний для практической деятельности человека;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•описывать изученные объекты как системы, применяя логику системного анализа;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•применять знания о закономерностях периодической системы химических элементов для объяснения и предвидения свойств конкретных веществ;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•развивать информационную компетентность посредством углубления знаний об истории становления химической науки, ее основных понятий, периодического закона как одного из важнейших законов природы, а также о современных достижениях науки и техники.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Многообразие химических реакций.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Выпускник научится: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•объяснять суть химических процессов;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•называть признаки и условия протекания химических реакций;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•устанавливать принадлежность химической реакции к определенному типу по одному из классифицированных признаков: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1) по числу и составу исходных веществ и продуктов реакции (реакции соединения, разложения, замещения и обмена);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2) по выделению или поглощению теплоты (реакции экзотермические и эндотермические);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3) по изменению степеней окисления химических элементов (окислительно-восстановительные реакции);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4) по обратимости процесса (реакции обратимые и необратимые);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•называть факторы, влияющие на скорость химических реакций;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•называть факторы, влияющие на смещение химического равновесия;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•составлять уравнения электролитической диссоциации кислот, щелочей, солей; полные и сокращенные ионные уравнения реакций обмена; уравнения окислительно - восстановительных реакций;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•прогнозировать продукты химических реакций по формулам / названиям исходных веществ; определять исходные вещества по формулам / названиям продуктов реакции;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•составлять уравнения реакций, соответствующих последовательности («цепочке») превращений неорганических веществ различных классов;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•выявлять в процессе эксперимента признаки, свидетельствующие о протекании химической реакции;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•готовить растворы с определенной массовой долей растворенного вещества;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•определять характер среды водных растворов кислот и щелочей по изменению окраски индикаторов;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•проводить качественные реакции, подтверждающие наличие в водных растворах веществ отдельных катионов и анионов.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Выпускник получит возможность научиться: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•составлять молекулярные и полные ионные уравнения по сокращенным ионным уравнениям;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•приводить примеры реакций, подтверждающих существование взаимосвязи между основными классами неорганических веществ;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•прогнозировать результаты воздействия различных факторов на скорость химической реакции;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•прогнозировать результаты воздействия различных факторов на смещение химического равновесия.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Многообразие веществ.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Выпускник научится: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•определять принадлежность неорганических веществ к одному из изученных классов/групп: металлы и неметаллы, оксиды, основания, кислоты, соли;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•составлять формулы веществ по их названиям;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•определять валентность и степень окисления элементов в веществах;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•составлять формулы неорганических соединений по валентностям и степеням окисления элементов, а также зарядам ионов, указанным в таблице растворимости кислот, оснований и солей;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lastRenderedPageBreak/>
        <w:t>•объяснять закономерности изменения физических и химических свойств простых веществ и их высших оксидов, образованных элементами второго и третьего периодов;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•называть общие химические свойства, характерные для групп оксидов: кислотных, основных, амфотерных.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•называть общие химические свойства, характерные для каждого класса веществ;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•приводить примеры реакций, подтверждающих химические свойства неорганических веществ: оксидов, кислот, оснований и солей;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•определять вещество – окислитель и вещество – восстановитель в окислительно – восстановительных реакциях;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•составлять электронный баланс по предложенным схемам реакций;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•проводить лабораторные опыты, подтверждающие химические свойства основных классов неорганических веществ;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•проводить лабораторные опыты по получению и собиранию газообразных веществ: водорода, кислорода, углекислого газа, аммиака; составлять уравнения соответствующих реакций.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Выпускник получит возможность научиться: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 грамотно обращаться с веществами в повседневной жизни;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 осознавать необходимость соблюдения правил экологически безопасного поведения в окружающей природной среде;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 понимать смысл и необходимость соблюдения предписаний, предлагаемых в инструкциях по использованию лекарств, средств бытовой химии и др.;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 использовать приобретённые ключевые компетентности при выполнении исследовательских проектов по изучению свойств, способов получения и распознавания веществ;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 развивать коммуникативную компетентность, используя средства устной  и письменной коммуникации при работе с текстами учебника и дополнительной литературой, справочными таблицами, проявлять готовность к уважению иной точки зрения при обсуждении результатов выполненной работы;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 объективно оценивать информацию о веществах и химических процессах, критически относиться к псевдонаучной информации, недобросовестной рекламе, касающейся использования различных веществ.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 осознавать значение теоретических знаний для практической деятельности человека;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 описывать изученные объекты как системы, применяя логику системного анализа;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 применять знания о закономерностях периодической системы химических элементов для объяснения и предвидения свойств конкретных веществ;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 развивать информационную компетентность посредством углубления знаний об истории становления химической науки, её основных понятий, периодического закона как одного из важнейших законов природы, а также о современных достижениях науки и техники.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 составлять молекулярные и полные ионные уравнения по сокращённым ионным уравнениям;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 приводить примеры реакций, подтверждающих существование взаимосвязи между основными классами неорганических веществ;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 прогнозировать результаты воздействия различных факторов на изменение скорости химической реакции;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 прогнозировать результаты воздействия различных факторов на смещение химического равновесия.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 прогнозировать химические свойства веществ на основе их состава и строения;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 прогнозировать способность вещества проявлять окислительные или восстановительные свойства с учётом степеней окисления элементов, входящих в его состав;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 выявлять существование генетической взаимосвязи между веществами в ряду: простое вещество — оксид — гидроксид — соль;</w:t>
      </w:r>
    </w:p>
    <w:p w:rsidR="00EF71B2" w:rsidRDefault="00AC7B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• организовывать, проводить ученические проекты по исследованию свойств веществ, имеющих важное практическое значение.</w:t>
      </w:r>
    </w:p>
    <w:p w:rsidR="00EF71B2" w:rsidRDefault="00EF71B2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EF71B2" w:rsidRDefault="00EF71B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F71B2" w:rsidRDefault="00EF71B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F71B2" w:rsidRDefault="00EF71B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F71B2" w:rsidRDefault="00AC7BF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СОДЕРЖАНИЕ УЧЕБНОГО ПРЕДМЕТА «ХИМИЯ» </w:t>
      </w:r>
    </w:p>
    <w:p w:rsidR="00EF71B2" w:rsidRDefault="00AC7BF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 класс (68 часов, 2 часа в неделю)</w:t>
      </w:r>
    </w:p>
    <w:p w:rsidR="00EF71B2" w:rsidRDefault="00AC7B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Повторение курса химии 8 класса (5 ч).</w:t>
      </w:r>
      <w:r>
        <w:rPr>
          <w:rFonts w:ascii="Times New Roman" w:hAnsi="Times New Roman"/>
          <w:sz w:val="24"/>
          <w:szCs w:val="24"/>
        </w:rPr>
        <w:t xml:space="preserve"> Периодический закон и периодическая система хим. элементов Д. И. Менделеева в свете строения атомов. Химическая связь. Строение вещества. Основные классы неорганических соединений: их состав, классификация. Основные классы неорганических соединений: их свойства. Расчёты по химическим уравнениям.</w:t>
      </w:r>
    </w:p>
    <w:p w:rsidR="00EF71B2" w:rsidRDefault="00AC7B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Демонстрации. Таблица «Виды связей». Таблица «Типы кристаллических решеток»</w:t>
      </w:r>
    </w:p>
    <w:p w:rsidR="00EF71B2" w:rsidRDefault="00AC7B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Раздел 1. Многообразие химических реакций (18 ч). </w:t>
      </w:r>
    </w:p>
    <w:p w:rsidR="00EF71B2" w:rsidRDefault="00AC7B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Тема 1. Классификация химических реакций (6 ч)</w:t>
      </w:r>
    </w:p>
    <w:p w:rsidR="00EF71B2" w:rsidRDefault="00AC7B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Классификация химических реакций, реакции соединения, разложения, замещения, обмена. Окислительно - восстановительные реакции. Окислитель, восстановитель, процессы окисления, восстановления. Составление уравнений окислительно - восстановительных реакций с помощью метода электронного баланса. </w:t>
      </w:r>
    </w:p>
    <w:p w:rsidR="00EF71B2" w:rsidRDefault="00AC7B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Тепловые эффекты химических реакций. Экзотермические и эндотермические реакции. </w:t>
      </w:r>
    </w:p>
    <w:p w:rsidR="00EF71B2" w:rsidRDefault="00AC7B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Термохимические уравнения. Скорость химических реакций. Факторы, влияющие на скорость химических реакций. Первоначальные представления о катализе.</w:t>
      </w:r>
    </w:p>
    <w:p w:rsidR="00EF71B2" w:rsidRDefault="00AC7B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Демонстрации. Демонстрация опытов, выясняющих зависимость скорости химических реакций от различных факторов.</w:t>
      </w:r>
    </w:p>
    <w:p w:rsidR="00EF71B2" w:rsidRDefault="00AC7B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Таблицы «Обратимые реакции», «Химическое равновесие», «Скорость химической реакции».</w:t>
      </w:r>
    </w:p>
    <w:p w:rsidR="00EF71B2" w:rsidRDefault="00AC7B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Расчетные задачи. Расчеты по термохимическим уравнениям.</w:t>
      </w:r>
    </w:p>
    <w:p w:rsidR="00EF71B2" w:rsidRDefault="00AC7B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Практическая работа №1. Изучение влияния условий проведения химической реакции на её скорость.</w:t>
      </w:r>
    </w:p>
    <w:p w:rsidR="00EF71B2" w:rsidRDefault="00AC7B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Обратимые реакции. Понятие о химическом равновесии. </w:t>
      </w:r>
    </w:p>
    <w:p w:rsidR="00EF71B2" w:rsidRDefault="00AC7B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Тема 2. Электролитическая диссоциация (12 ч)</w:t>
      </w:r>
    </w:p>
    <w:p w:rsidR="00EF71B2" w:rsidRDefault="00AC7B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Химические реакции, идущие в водных растворах. Электролиты и неэлектролиты.  Ионы. Катионы и анионы. Гидратная теория растворов.</w:t>
      </w:r>
    </w:p>
    <w:p w:rsidR="00EF71B2" w:rsidRDefault="00AC7B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Электролитическая диссоциация кислот, оснований, солей. Слабые и сильные электролиты. Степень диссоциации. Реакции ионного обмена. Условия протекания реакций обмена до конца. Химические свойства основных классов неорганических соединений в свете представлений об электролитической диссоциации и окислительно – восстановительных реакциях.</w:t>
      </w:r>
    </w:p>
    <w:p w:rsidR="00EF71B2" w:rsidRDefault="00AC7B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Понятие о гидролизе солей.</w:t>
      </w:r>
    </w:p>
    <w:p w:rsidR="00EF71B2" w:rsidRDefault="00AC7B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Расчёты по уравнениям хим. реакций, если одно из веществ дано в избытке.</w:t>
      </w:r>
    </w:p>
    <w:p w:rsidR="00EF71B2" w:rsidRDefault="00AC7B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Демонстрации. Испытание растворов веществ на электрическую проводимость. Движение ионов в электрическом поле.</w:t>
      </w:r>
    </w:p>
    <w:p w:rsidR="00EF71B2" w:rsidRDefault="00AC7B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Лабораторные опыты. Реакции обмена между растворами электролитов.</w:t>
      </w:r>
    </w:p>
    <w:p w:rsidR="00EF71B2" w:rsidRDefault="00AC7B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Практическая работа №2. Решение экспериментальных задач по теме «Свойства кислот, оснований и солей как электролитов».</w:t>
      </w:r>
    </w:p>
    <w:p w:rsidR="00EF71B2" w:rsidRDefault="00AC7B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Контрольная работа № 1 по темам «Классификация химических реакций» и «Электролитическая диссоциация».</w:t>
      </w:r>
    </w:p>
    <w:p w:rsidR="00EF71B2" w:rsidRDefault="00AC7BF7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Раздел 2. Многообразие веществ.</w:t>
      </w:r>
    </w:p>
    <w:p w:rsidR="00EF71B2" w:rsidRDefault="00AC7BF7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3. Галогены (4 ч)</w:t>
      </w:r>
    </w:p>
    <w:p w:rsidR="00EF71B2" w:rsidRDefault="00AC7BF7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Неметаллы. Галогены. Положение в периодической системе химических элементов, строение их атомов. Нахождение в природе.</w:t>
      </w:r>
    </w:p>
    <w:p w:rsidR="00EF71B2" w:rsidRDefault="00AC7BF7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Физические и химические свойства галогенов. Получение и применение галогенов. Хлор. Физические и химические свойства хлора. Применение хлора.  Хлороводород. Физические свойства. Получение. Соляная кислота и ее соли. Качественная реакция на хлорид – ионы. Распознавание хлоридов, бромидов, иодидов.</w:t>
      </w:r>
    </w:p>
    <w:p w:rsidR="00EF71B2" w:rsidRDefault="00AC7BF7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Демонстрации. Физические свойства галогенов. Получение хлороводорода и растворение его в воде.</w:t>
      </w:r>
    </w:p>
    <w:p w:rsidR="00EF71B2" w:rsidRDefault="00AC7BF7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Лабораторные опыты. Распознавание соляной кислоты, хлори</w:t>
      </w:r>
      <w:r>
        <w:rPr>
          <w:rFonts w:ascii="Times New Roman" w:hAnsi="Times New Roman"/>
          <w:sz w:val="24"/>
          <w:szCs w:val="24"/>
        </w:rPr>
        <w:softHyphen/>
        <w:t>дов, бромидов, иодидов и йода.</w:t>
      </w:r>
    </w:p>
    <w:p w:rsidR="00EF71B2" w:rsidRDefault="00AC7BF7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Практическая работа № 3. Получение соляной кислоты и изучение её свойств.</w:t>
      </w:r>
    </w:p>
    <w:p w:rsidR="00EF71B2" w:rsidRDefault="00AC7BF7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4. Кислород и сера (6 ч)</w:t>
      </w:r>
    </w:p>
    <w:p w:rsidR="00EF71B2" w:rsidRDefault="00AC7BF7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Кислород и сера. Положение в периодической системе химических элементов, строение их атомов. Сера. Аллотропия серы. Физические и химические свойства. Нахождение в природе. Применение серы. Сероводород. Сероводородная кислота и ее соли.  Качественная реакция на сульфид- ионы. Оксид серы (</w:t>
      </w:r>
      <w:r>
        <w:rPr>
          <w:rFonts w:ascii="Times New Roman" w:hAnsi="Times New Roman"/>
          <w:sz w:val="24"/>
          <w:szCs w:val="24"/>
          <w:lang w:val="en-US"/>
        </w:rPr>
        <w:t>IV</w:t>
      </w:r>
      <w:r>
        <w:rPr>
          <w:rFonts w:ascii="Times New Roman" w:hAnsi="Times New Roman"/>
          <w:sz w:val="24"/>
          <w:szCs w:val="24"/>
        </w:rPr>
        <w:t>).</w:t>
      </w:r>
    </w:p>
    <w:p w:rsidR="00EF71B2" w:rsidRDefault="00AC7BF7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Серная кислота. Химические свойства разбавленной и концентрированной серной кислоты. Качественная реакция на сульфат- ионы. Химические реакции, лежащие в основе получения серной кислоты в промышленности. Применение серной кислоты.</w:t>
      </w:r>
    </w:p>
    <w:p w:rsidR="00EF71B2" w:rsidRDefault="00AC7BF7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Демонстрации. Аллотропия кислорода и серы. Знакомство с образцами природных сульфидов, сульфатов.</w:t>
      </w:r>
    </w:p>
    <w:p w:rsidR="00EF71B2" w:rsidRDefault="00AC7BF7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Лабораторные опыты. Распознавание сульфид-, сульфит- и сульфат-ионов в растворе </w:t>
      </w:r>
    </w:p>
    <w:p w:rsidR="00EF71B2" w:rsidRDefault="00AC7BF7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Практическая работа. Решение экспериментальных задач по теме «Кислород и сера».</w:t>
      </w:r>
    </w:p>
    <w:p w:rsidR="00EF71B2" w:rsidRDefault="00AC7BF7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 5. Азот и фосфор (9 ч) </w:t>
      </w:r>
    </w:p>
    <w:p w:rsidR="00EF71B2" w:rsidRDefault="00AC7BF7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Азот и фосфор. Положение в периодической системе химических элементов, строение их атомов. Азот, физические и химические свойства, получение и применение. Круговорот азота в природе. Аммиак. Физические и химические свойства, получение, применение. Соли аммония. Азотная кислота и ее свойства. Окислительные свойства азотной кислоты. Получение азотной кислоты в лаборатории. Химические реакции, лежащие в основе получения азотной кислоты в промышленности. Применение. Соли. Азотные удобрения.</w:t>
      </w:r>
    </w:p>
    <w:p w:rsidR="00EF71B2" w:rsidRDefault="00AC7BF7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Фосфор. Аллотропия. Физические и химические свойства. Оксид фосфора (</w:t>
      </w:r>
      <w:r>
        <w:rPr>
          <w:rFonts w:ascii="Times New Roman" w:hAnsi="Times New Roman"/>
          <w:sz w:val="24"/>
          <w:szCs w:val="24"/>
          <w:lang w:val="en-US"/>
        </w:rPr>
        <w:t>V</w:t>
      </w:r>
      <w:r>
        <w:rPr>
          <w:rFonts w:ascii="Times New Roman" w:hAnsi="Times New Roman"/>
          <w:sz w:val="24"/>
          <w:szCs w:val="24"/>
        </w:rPr>
        <w:t>). Фосфорная кислота, ее соли и удобрения.</w:t>
      </w:r>
    </w:p>
    <w:p w:rsidR="00EF71B2" w:rsidRDefault="00AC7BF7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Демонстрации. Получение аммиака и его растворение в воде. Ознакомление с образцами природных нитратов, фосфатов.</w:t>
      </w:r>
    </w:p>
    <w:p w:rsidR="00EF71B2" w:rsidRDefault="00AC7BF7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Лабораторные опыты. Взаимодействие солей аммония со щелочами. Ознакомление с азотными и фосфорными удобрениями.</w:t>
      </w:r>
    </w:p>
    <w:p w:rsidR="00EF71B2" w:rsidRDefault="00AC7BF7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Практическая работа №5. Получение аммиака и изучение его свойств.</w:t>
      </w:r>
    </w:p>
    <w:p w:rsidR="00EF71B2" w:rsidRDefault="00AC7BF7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 задач на определение массовой (объёмной) доли выхода продукта реакции от теоретически возможного.</w:t>
      </w:r>
    </w:p>
    <w:p w:rsidR="00EF71B2" w:rsidRDefault="00AC7BF7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6. Углерод и кремний (8 ч)</w:t>
      </w:r>
    </w:p>
    <w:p w:rsidR="00EF71B2" w:rsidRDefault="00AC7BF7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Углерод и кремний. Положение в периодической системе, строение атомов. Углерод. Аллотропия. Физические и химические свойства углерода. Адсорбция. Угарный газ. Углекислый газ. Угольная кислота и ее соли. Качественная реакция на карбонат – ионы. Круговорот в природе.</w:t>
      </w:r>
    </w:p>
    <w:p w:rsidR="00EF71B2" w:rsidRDefault="00AC7BF7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Кремний. Оксид кремния (</w:t>
      </w:r>
      <w:r>
        <w:rPr>
          <w:rFonts w:ascii="Times New Roman" w:hAnsi="Times New Roman"/>
          <w:sz w:val="24"/>
          <w:szCs w:val="24"/>
          <w:lang w:val="en-US"/>
        </w:rPr>
        <w:t>IV</w:t>
      </w:r>
      <w:r>
        <w:rPr>
          <w:rFonts w:ascii="Times New Roman" w:hAnsi="Times New Roman"/>
          <w:sz w:val="24"/>
          <w:szCs w:val="24"/>
        </w:rPr>
        <w:t>). Кремниевая кислота и ее соли.</w:t>
      </w:r>
    </w:p>
    <w:p w:rsidR="00EF71B2" w:rsidRDefault="00AC7BF7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Стекло. Цемент.</w:t>
      </w:r>
    </w:p>
    <w:p w:rsidR="00EF71B2" w:rsidRDefault="00AC7BF7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Демонстрации. Кристаллические решетки алмаза и графита. Знакомство с образцами природных карбонатов и силикатов. Ознакомление с различными видами топлива. Ознакомление с видами стекла.</w:t>
      </w:r>
    </w:p>
    <w:p w:rsidR="00EF71B2" w:rsidRDefault="00AC7BF7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Лабораторные опыты. Ознакомление со свойствами и взаимопревращениями карбонатов и гидрокарбонатов. Качественные реакции на карбонат- и силикат-ионы.</w:t>
      </w:r>
    </w:p>
    <w:p w:rsidR="00EF71B2" w:rsidRDefault="00AC7BF7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Практическая работа №6. Получение оксида углерода (IV) и изучение его свойств. Распознавание карбонатов.</w:t>
      </w:r>
    </w:p>
    <w:p w:rsidR="00EF71B2" w:rsidRDefault="00AC7BF7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 задач на вычисление массы или объёма продукта реакции по известной массе или объёму исходного вещества, содержащего примеси.</w:t>
      </w:r>
    </w:p>
    <w:p w:rsidR="00EF71B2" w:rsidRDefault="00AC7BF7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Контрольная работа №2 </w:t>
      </w:r>
      <w:r>
        <w:rPr>
          <w:rFonts w:ascii="Times New Roman" w:hAnsi="Times New Roman"/>
          <w:sz w:val="24"/>
          <w:szCs w:val="24"/>
        </w:rPr>
        <w:t>по теме «Неметаллы».</w:t>
      </w:r>
    </w:p>
    <w:p w:rsidR="00EF71B2" w:rsidRDefault="00AC7BF7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7. Общие свойства металлов (11 ч)</w:t>
      </w:r>
    </w:p>
    <w:p w:rsidR="00EF71B2" w:rsidRDefault="00AC7BF7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Металлы. Положение в периодической системе, строение атомов. Металлическая связь. Физические свойства. Ряд активности металлов. свойства металлов. Общие способы получения. Сплавы металлов.</w:t>
      </w:r>
    </w:p>
    <w:p w:rsidR="00EF71B2" w:rsidRDefault="00AC7BF7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Щелочные металлы. Положение в периодической системе, строение атомов. Физические и химические свойства.  Применение. Нахождение в природе.</w:t>
      </w:r>
    </w:p>
    <w:p w:rsidR="00EF71B2" w:rsidRDefault="00AC7BF7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Щелочноземельные металлы. Положение в периодической системе, строение атомов. Физические и химические свойства.  Применение. Нахождение в природе. Магний и кальций, их важнейшие соединения. Жесткость воды и способы ее устранения.</w:t>
      </w:r>
    </w:p>
    <w:p w:rsidR="00EF71B2" w:rsidRDefault="00AC7BF7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Алюминий. Положение в периодической системе, строение атомов. Физические и химические свойства.  Применение. Нахождение в природе. Амфотерность оксида и гидроксида алюминия.</w:t>
      </w:r>
    </w:p>
    <w:p w:rsidR="00EF71B2" w:rsidRDefault="00AC7BF7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Железо. Положение в периодической системе, строение атомов. Физические и химические свойства.  Применение. Нахождение в природе. Важнейшие соединения железа: оксиды, гидроксиды и соли железа (</w:t>
      </w: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>) и железа (</w:t>
      </w:r>
      <w:r>
        <w:rPr>
          <w:rFonts w:ascii="Times New Roman" w:hAnsi="Times New Roman"/>
          <w:sz w:val="24"/>
          <w:szCs w:val="24"/>
          <w:lang w:val="en-US"/>
        </w:rPr>
        <w:t>III</w:t>
      </w:r>
      <w:r>
        <w:rPr>
          <w:rFonts w:ascii="Times New Roman" w:hAnsi="Times New Roman"/>
          <w:sz w:val="24"/>
          <w:szCs w:val="24"/>
        </w:rPr>
        <w:t>). Качественная реакция на ионы.</w:t>
      </w:r>
    </w:p>
    <w:p w:rsidR="00EF71B2" w:rsidRDefault="00AC7BF7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Демонстрации. Знакомство с образцами важнейших солей натрия, калия, природных соединений кальция, рудами железа, соединениями алюминия. Взаимодействие щелочных, щелочноземельных металлов и алюминия с водой. Сжигание железа в кислороде и хлоре.</w:t>
      </w:r>
    </w:p>
    <w:p w:rsidR="00EF71B2" w:rsidRDefault="00AC7BF7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Лабораторные опыты. Получение гидроксида алюминия и взаимодействие его с кислотами и щелочами. Получение гидроксидов железа(II) и (III) и взаимодействие их с кислотами и щелочами.</w:t>
      </w:r>
    </w:p>
    <w:p w:rsidR="00EF71B2" w:rsidRDefault="00AC7BF7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Практическая работа №7. Решение экспериментальных задач по теме «Металлы и их соединения».</w:t>
      </w:r>
    </w:p>
    <w:p w:rsidR="00EF71B2" w:rsidRDefault="00AC7BF7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Контрольная работа №3 по теме «Общие свойства металлов»</w:t>
      </w:r>
    </w:p>
    <w:p w:rsidR="00EF71B2" w:rsidRDefault="00AC7BF7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Раздел 3. Краткий обзор важнейших органических веществ.</w:t>
      </w:r>
    </w:p>
    <w:p w:rsidR="00EF71B2" w:rsidRDefault="00AC7BF7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Предмет органической химии. Неорганические и органические соединения. Углерод – основа жизни на земле. Особенности строения атома углерода в органических соединениях.</w:t>
      </w:r>
    </w:p>
    <w:p w:rsidR="00EF71B2" w:rsidRDefault="00AC7BF7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Углеводороды. Предельные углеводороды. Метан, этан, пропан. Структурные формулы углеводородов. Гомологический ряд предельных углеводородов. Гомологи. Физические и химические свойства предельных углеводородов. Реакции горение и замещения. Нахождение в природе. Применение.</w:t>
      </w:r>
    </w:p>
    <w:p w:rsidR="00EF71B2" w:rsidRDefault="00AC7BF7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Непредельные углеводороды. Этиленовый ряд непредельных углеводородов. Этилен. Физические и химические свойства этилена. Реакция  присоединения. Качественные реакции. Реакция полимеризации. Полиэтилен. Применение этилена.</w:t>
      </w:r>
    </w:p>
    <w:p w:rsidR="00EF71B2" w:rsidRDefault="00AC7BF7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Ацетиленовый ряд непредельных углеводородов. Ацетилен. Свойства ацетилена. Применение.</w:t>
      </w:r>
    </w:p>
    <w:p w:rsidR="00EF71B2" w:rsidRDefault="00AC7BF7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Производные углеводородов. Краткий обзор органических соединений: одноатомные спирты, Многоатомные спирты, карбоновые кислоты, Сложные эфиры, жиры, углеводы, аминокислоты, белки. Роль белков в организме.</w:t>
      </w:r>
    </w:p>
    <w:p w:rsidR="00EF71B2" w:rsidRDefault="00AC7BF7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Понятие о высокомолекулярных веществах. Структура полимеров: мономер, полимер, структурное звено, степень полимеризации. Полиэтилен, полипропилен, поливинилхлорид.</w:t>
      </w:r>
    </w:p>
    <w:p w:rsidR="00EF71B2" w:rsidRDefault="00AC7BF7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Демонстрации. Модели молекул органических соединений, схемы, таблицы.</w:t>
      </w:r>
    </w:p>
    <w:p w:rsidR="00EF71B2" w:rsidRDefault="00AC7BF7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Горение углеводородов и обнаружение продуктов их горения. </w:t>
      </w:r>
    </w:p>
    <w:p w:rsidR="00EF71B2" w:rsidRDefault="00AC7BF7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Образцы нефти и продуктов их переработки. </w:t>
      </w:r>
    </w:p>
    <w:p w:rsidR="00EF71B2" w:rsidRDefault="00AC7BF7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Видеоопыты по свойствам основных классов веществ.</w:t>
      </w:r>
    </w:p>
    <w:p w:rsidR="00EF71B2" w:rsidRDefault="00AC7BF7">
      <w:pPr>
        <w:spacing w:after="0" w:line="240" w:lineRule="auto"/>
        <w:ind w:firstLine="709"/>
        <w:jc w:val="both"/>
        <w:rPr>
          <w:rStyle w:val="a4"/>
          <w:rFonts w:ascii="Times New Roman" w:hAnsi="Times New Roman"/>
          <w:b w:val="0"/>
          <w:bCs w:val="0"/>
          <w:sz w:val="24"/>
          <w:szCs w:val="24"/>
        </w:rPr>
      </w:pPr>
      <w:r>
        <w:t>Расчетные задачи. Установление простейшей формулы вещества по массовым долям</w:t>
      </w:r>
      <w:r>
        <w:rPr>
          <w:i/>
        </w:rPr>
        <w:t xml:space="preserve"> </w:t>
      </w:r>
      <w:r>
        <w:t>элементов</w:t>
      </w:r>
    </w:p>
    <w:p w:rsidR="00EF71B2" w:rsidRDefault="00EF71B2">
      <w:pPr>
        <w:pStyle w:val="10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EF71B2" w:rsidRDefault="00EF71B2">
      <w:pPr>
        <w:pStyle w:val="10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EF71B2" w:rsidRDefault="00EF71B2">
      <w:pPr>
        <w:pStyle w:val="10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EF71B2" w:rsidRDefault="00EF71B2">
      <w:pPr>
        <w:pStyle w:val="10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EF71B2" w:rsidRDefault="00EF71B2">
      <w:pPr>
        <w:pStyle w:val="10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EF71B2" w:rsidRDefault="00EF71B2">
      <w:pPr>
        <w:pStyle w:val="10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EF71B2" w:rsidRDefault="00EF71B2">
      <w:pPr>
        <w:pStyle w:val="10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EF71B2" w:rsidRDefault="00EF71B2">
      <w:pPr>
        <w:pStyle w:val="10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EF71B2" w:rsidRDefault="00EF71B2">
      <w:pPr>
        <w:pStyle w:val="10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EF71B2" w:rsidRDefault="00EF71B2">
      <w:pPr>
        <w:pStyle w:val="10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EF71B2" w:rsidRDefault="00EF71B2">
      <w:pPr>
        <w:pStyle w:val="10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EF71B2" w:rsidRDefault="00EF71B2">
      <w:pPr>
        <w:pStyle w:val="10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EF71B2" w:rsidRDefault="00EF71B2">
      <w:pPr>
        <w:pStyle w:val="10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EF71B2" w:rsidRDefault="00EF71B2">
      <w:pPr>
        <w:pStyle w:val="10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EF71B2" w:rsidRDefault="00EF71B2">
      <w:pPr>
        <w:pStyle w:val="10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EF71B2" w:rsidRDefault="00EF71B2">
      <w:pPr>
        <w:pStyle w:val="10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EF71B2" w:rsidRDefault="00EF71B2">
      <w:pPr>
        <w:pStyle w:val="10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EF71B2" w:rsidRDefault="00EF71B2">
      <w:pPr>
        <w:pStyle w:val="10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EF71B2" w:rsidRDefault="00EF71B2">
      <w:pPr>
        <w:pStyle w:val="10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EF71B2" w:rsidRDefault="00AC7BF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Календарно- тематический план по учебному предмету </w:t>
      </w:r>
    </w:p>
    <w:p w:rsidR="00EF71B2" w:rsidRDefault="00AC7BF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«Химия» (9 класс)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Рудзитис Г. Е., Фельдман Ф. Г.</w:t>
      </w:r>
    </w:p>
    <w:p w:rsidR="00EF71B2" w:rsidRDefault="00AC7BF7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</w:t>
      </w:r>
      <w:r>
        <w:rPr>
          <w:rFonts w:ascii="Times New Roman" w:hAnsi="Times New Roman"/>
          <w:sz w:val="24"/>
          <w:szCs w:val="24"/>
          <w:u w:val="single"/>
        </w:rPr>
        <w:t xml:space="preserve">2023-2024 </w:t>
      </w:r>
      <w:r>
        <w:rPr>
          <w:rFonts w:ascii="Times New Roman" w:hAnsi="Times New Roman"/>
          <w:sz w:val="24"/>
          <w:szCs w:val="24"/>
        </w:rPr>
        <w:t>учебный год</w:t>
      </w:r>
    </w:p>
    <w:tbl>
      <w:tblPr>
        <w:tblpPr w:leftFromText="180" w:rightFromText="180" w:vertAnchor="text" w:horzAnchor="page" w:tblpX="971" w:tblpY="657"/>
        <w:tblW w:w="10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0"/>
        <w:gridCol w:w="7262"/>
        <w:gridCol w:w="990"/>
        <w:gridCol w:w="990"/>
        <w:gridCol w:w="969"/>
      </w:tblGrid>
      <w:tr w:rsidR="00EF71B2">
        <w:trPr>
          <w:trHeight w:val="413"/>
        </w:trPr>
        <w:tc>
          <w:tcPr>
            <w:tcW w:w="661" w:type="dxa"/>
            <w:vMerge w:val="restart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7261" w:type="dxa"/>
            <w:vMerge w:val="restart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  <w:p w:rsidR="00EF71B2" w:rsidRDefault="00EF71B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959" w:type="dxa"/>
            <w:gridSpan w:val="2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EF71B2">
        <w:trPr>
          <w:trHeight w:val="412"/>
        </w:trPr>
        <w:tc>
          <w:tcPr>
            <w:tcW w:w="661" w:type="dxa"/>
            <w:vMerge/>
          </w:tcPr>
          <w:p w:rsidR="00EF71B2" w:rsidRDefault="00EF71B2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61" w:type="dxa"/>
            <w:vMerge/>
          </w:tcPr>
          <w:p w:rsidR="00EF71B2" w:rsidRDefault="00EF71B2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EF71B2" w:rsidRDefault="00EF71B2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969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</w:tr>
      <w:tr w:rsidR="00EF71B2">
        <w:tc>
          <w:tcPr>
            <w:tcW w:w="661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261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90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90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69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EF71B2">
        <w:tc>
          <w:tcPr>
            <w:tcW w:w="7922" w:type="dxa"/>
            <w:gridSpan w:val="2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Повторение основных вопросов курса 8 класса (5 ч.)</w:t>
            </w:r>
          </w:p>
        </w:tc>
        <w:tc>
          <w:tcPr>
            <w:tcW w:w="990" w:type="dxa"/>
          </w:tcPr>
          <w:p w:rsidR="00EF71B2" w:rsidRDefault="00EF71B2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:rsidR="00EF71B2" w:rsidRDefault="00EF71B2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F71B2">
        <w:tc>
          <w:tcPr>
            <w:tcW w:w="661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61" w:type="dxa"/>
          </w:tcPr>
          <w:p w:rsidR="00EF71B2" w:rsidRDefault="00AC7BF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Периодический закон и периодическая система хим. элементов Д. И. Менделеева в свете строения атомов</w:t>
            </w:r>
          </w:p>
        </w:tc>
        <w:tc>
          <w:tcPr>
            <w:tcW w:w="990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1B2">
        <w:tc>
          <w:tcPr>
            <w:tcW w:w="661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61" w:type="dxa"/>
          </w:tcPr>
          <w:p w:rsidR="00EF71B2" w:rsidRDefault="00AC7BF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Химическая связь. Строение вещества</w:t>
            </w:r>
          </w:p>
        </w:tc>
        <w:tc>
          <w:tcPr>
            <w:tcW w:w="990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1B2">
        <w:tc>
          <w:tcPr>
            <w:tcW w:w="661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61" w:type="dxa"/>
          </w:tcPr>
          <w:p w:rsidR="00EF71B2" w:rsidRDefault="00AC7BF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классы неорганических соединений: их состав, классификация</w:t>
            </w:r>
          </w:p>
        </w:tc>
        <w:tc>
          <w:tcPr>
            <w:tcW w:w="990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1B2">
        <w:tc>
          <w:tcPr>
            <w:tcW w:w="661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61" w:type="dxa"/>
          </w:tcPr>
          <w:p w:rsidR="00EF71B2" w:rsidRDefault="00AC7BF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классы неорганических соединений: их свойства</w:t>
            </w:r>
          </w:p>
        </w:tc>
        <w:tc>
          <w:tcPr>
            <w:tcW w:w="990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1B2">
        <w:tc>
          <w:tcPr>
            <w:tcW w:w="661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61" w:type="dxa"/>
          </w:tcPr>
          <w:p w:rsidR="00EF71B2" w:rsidRDefault="00AC7BF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Расчёты по химическим уравнениям</w:t>
            </w:r>
          </w:p>
        </w:tc>
        <w:tc>
          <w:tcPr>
            <w:tcW w:w="990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1B2">
        <w:tc>
          <w:tcPr>
            <w:tcW w:w="7922" w:type="dxa"/>
            <w:gridSpan w:val="2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1. Многообразие химических реакций (18 ч)</w:t>
            </w:r>
          </w:p>
        </w:tc>
        <w:tc>
          <w:tcPr>
            <w:tcW w:w="990" w:type="dxa"/>
          </w:tcPr>
          <w:p w:rsidR="00EF71B2" w:rsidRDefault="00EF71B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0" w:type="dxa"/>
          </w:tcPr>
          <w:p w:rsidR="00EF71B2" w:rsidRDefault="00EF71B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F71B2">
        <w:trPr>
          <w:trHeight w:val="208"/>
        </w:trPr>
        <w:tc>
          <w:tcPr>
            <w:tcW w:w="661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61" w:type="dxa"/>
          </w:tcPr>
          <w:p w:rsidR="00EF71B2" w:rsidRDefault="00AC7BF7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1. Классификация химических реакций (6 ч)</w:t>
            </w:r>
          </w:p>
          <w:p w:rsidR="00EF71B2" w:rsidRDefault="00AC7BF7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Окислительно-восстановительные реакции.</w:t>
            </w:r>
          </w:p>
        </w:tc>
        <w:tc>
          <w:tcPr>
            <w:tcW w:w="990" w:type="dxa"/>
          </w:tcPr>
          <w:p w:rsidR="00EF71B2" w:rsidRDefault="00AC7BF7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1B2">
        <w:trPr>
          <w:trHeight w:val="208"/>
        </w:trPr>
        <w:tc>
          <w:tcPr>
            <w:tcW w:w="661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261" w:type="dxa"/>
          </w:tcPr>
          <w:p w:rsidR="00EF71B2" w:rsidRDefault="00AC7BF7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Реакции соединения, разложения, замещения и обмена с точки зрения окисления и восстановления.</w:t>
            </w:r>
          </w:p>
        </w:tc>
        <w:tc>
          <w:tcPr>
            <w:tcW w:w="990" w:type="dxa"/>
          </w:tcPr>
          <w:p w:rsidR="00EF71B2" w:rsidRDefault="00AC7BF7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1B2">
        <w:trPr>
          <w:trHeight w:val="208"/>
        </w:trPr>
        <w:tc>
          <w:tcPr>
            <w:tcW w:w="661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261" w:type="dxa"/>
          </w:tcPr>
          <w:p w:rsidR="00EF71B2" w:rsidRDefault="00AC7BF7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Тепловой эффект химических реакций. Экзо - и эндотермические реакции.</w:t>
            </w:r>
          </w:p>
        </w:tc>
        <w:tc>
          <w:tcPr>
            <w:tcW w:w="990" w:type="dxa"/>
          </w:tcPr>
          <w:p w:rsidR="00EF71B2" w:rsidRDefault="00AC7BF7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1B2">
        <w:trPr>
          <w:trHeight w:val="208"/>
        </w:trPr>
        <w:tc>
          <w:tcPr>
            <w:tcW w:w="661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261" w:type="dxa"/>
          </w:tcPr>
          <w:p w:rsidR="00EF71B2" w:rsidRDefault="00AC7BF7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Скорость химических реакций. Первоначальные представления о катализе.</w:t>
            </w:r>
          </w:p>
        </w:tc>
        <w:tc>
          <w:tcPr>
            <w:tcW w:w="990" w:type="dxa"/>
          </w:tcPr>
          <w:p w:rsidR="00EF71B2" w:rsidRDefault="00AC7BF7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1B2">
        <w:trPr>
          <w:trHeight w:val="208"/>
        </w:trPr>
        <w:tc>
          <w:tcPr>
            <w:tcW w:w="661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261" w:type="dxa"/>
          </w:tcPr>
          <w:p w:rsidR="00EF71B2" w:rsidRDefault="00AC7BF7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Практическая работа №1</w:t>
            </w:r>
            <w:r>
              <w:rPr>
                <w:rFonts w:ascii="Times New Roman" w:hAnsi="Times New Roman"/>
                <w:sz w:val="24"/>
                <w:szCs w:val="24"/>
              </w:rPr>
              <w:t>. Изучение влияния условий проведения химической реакции на её скорость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990" w:type="dxa"/>
          </w:tcPr>
          <w:p w:rsidR="00EF71B2" w:rsidRDefault="00AC7BF7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F71B2">
        <w:trPr>
          <w:trHeight w:val="208"/>
        </w:trPr>
        <w:tc>
          <w:tcPr>
            <w:tcW w:w="661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261" w:type="dxa"/>
          </w:tcPr>
          <w:p w:rsidR="00EF71B2" w:rsidRDefault="00AC7BF7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Обратимые и необратимые реакции. Понятие о химическом равновесии.</w:t>
            </w:r>
          </w:p>
        </w:tc>
        <w:tc>
          <w:tcPr>
            <w:tcW w:w="990" w:type="dxa"/>
          </w:tcPr>
          <w:p w:rsidR="00EF71B2" w:rsidRDefault="00AC7BF7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1B2">
        <w:trPr>
          <w:trHeight w:val="523"/>
        </w:trPr>
        <w:tc>
          <w:tcPr>
            <w:tcW w:w="661" w:type="dxa"/>
          </w:tcPr>
          <w:p w:rsidR="00EF71B2" w:rsidRDefault="00AC7BF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12</w:t>
            </w:r>
          </w:p>
        </w:tc>
        <w:tc>
          <w:tcPr>
            <w:tcW w:w="7261" w:type="dxa"/>
          </w:tcPr>
          <w:p w:rsidR="00EF71B2" w:rsidRDefault="00AC7BF7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2. Электролитическая диссоциация (12 ч)</w:t>
            </w:r>
          </w:p>
          <w:p w:rsidR="00EF71B2" w:rsidRDefault="00AC7BF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Сущность процесса электролитической диссоциации.</w:t>
            </w:r>
          </w:p>
        </w:tc>
        <w:tc>
          <w:tcPr>
            <w:tcW w:w="990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1B2">
        <w:tc>
          <w:tcPr>
            <w:tcW w:w="661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261" w:type="dxa"/>
          </w:tcPr>
          <w:p w:rsidR="00EF71B2" w:rsidRDefault="00AC7BF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Электролитическая диссоциация кислот, оснований и солей.</w:t>
            </w:r>
          </w:p>
        </w:tc>
        <w:tc>
          <w:tcPr>
            <w:tcW w:w="990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1B2">
        <w:tc>
          <w:tcPr>
            <w:tcW w:w="661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261" w:type="dxa"/>
          </w:tcPr>
          <w:p w:rsidR="00EF71B2" w:rsidRDefault="00AC7B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Слабые и сильные электролиты. Степень диссоциации.</w:t>
            </w:r>
          </w:p>
        </w:tc>
        <w:tc>
          <w:tcPr>
            <w:tcW w:w="990" w:type="dxa"/>
          </w:tcPr>
          <w:p w:rsidR="00EF71B2" w:rsidRDefault="00AC7BF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1B2">
        <w:tc>
          <w:tcPr>
            <w:tcW w:w="661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15-16</w:t>
            </w:r>
          </w:p>
        </w:tc>
        <w:tc>
          <w:tcPr>
            <w:tcW w:w="7261" w:type="dxa"/>
          </w:tcPr>
          <w:p w:rsidR="00EF71B2" w:rsidRDefault="00AC7B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Реакции ионного обмена и условия их протекания. 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Л.О. № 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Реакции обмена между растворами электролитов</w:t>
            </w:r>
          </w:p>
        </w:tc>
        <w:tc>
          <w:tcPr>
            <w:tcW w:w="990" w:type="dxa"/>
          </w:tcPr>
          <w:p w:rsidR="00EF71B2" w:rsidRDefault="00AC7BF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0" w:type="dxa"/>
          </w:tcPr>
          <w:p w:rsidR="00EF71B2" w:rsidRDefault="00EF71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1B2">
        <w:trPr>
          <w:trHeight w:val="319"/>
        </w:trPr>
        <w:tc>
          <w:tcPr>
            <w:tcW w:w="661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17-18</w:t>
            </w:r>
          </w:p>
        </w:tc>
        <w:tc>
          <w:tcPr>
            <w:tcW w:w="7261" w:type="dxa"/>
          </w:tcPr>
          <w:p w:rsidR="00EF71B2" w:rsidRDefault="00AC7BF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Химические свойства основных классов неорганических соединений в свете представлений об электролитической диссоциации и окислительно-восстановительных реакциях.</w:t>
            </w:r>
          </w:p>
        </w:tc>
        <w:tc>
          <w:tcPr>
            <w:tcW w:w="990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0" w:type="dxa"/>
          </w:tcPr>
          <w:p w:rsidR="00EF71B2" w:rsidRDefault="00EF71B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1B2">
        <w:tc>
          <w:tcPr>
            <w:tcW w:w="661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261" w:type="dxa"/>
          </w:tcPr>
          <w:p w:rsidR="00EF71B2" w:rsidRDefault="00AC7BF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Гидролиз солей.</w:t>
            </w:r>
          </w:p>
        </w:tc>
        <w:tc>
          <w:tcPr>
            <w:tcW w:w="990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1B2">
        <w:trPr>
          <w:trHeight w:val="260"/>
        </w:trPr>
        <w:tc>
          <w:tcPr>
            <w:tcW w:w="661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261" w:type="dxa"/>
          </w:tcPr>
          <w:p w:rsidR="00EF71B2" w:rsidRDefault="00AC7BF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Практическая работа №2</w:t>
            </w:r>
            <w:r>
              <w:rPr>
                <w:rFonts w:ascii="Times New Roman" w:hAnsi="Times New Roman"/>
                <w:sz w:val="24"/>
                <w:szCs w:val="24"/>
              </w:rPr>
              <w:t>. Решение экспериментальных задач по теме «Свойства кислот, оснований и солей как электролитов».</w:t>
            </w:r>
          </w:p>
        </w:tc>
        <w:tc>
          <w:tcPr>
            <w:tcW w:w="990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F71B2">
        <w:trPr>
          <w:trHeight w:val="272"/>
        </w:trPr>
        <w:tc>
          <w:tcPr>
            <w:tcW w:w="661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261" w:type="dxa"/>
          </w:tcPr>
          <w:p w:rsidR="00EF71B2" w:rsidRDefault="00AC7BF7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Расчёты по уравнениям хим. реакций, если одно из веществ дано в избытке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990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EF71B2">
        <w:tc>
          <w:tcPr>
            <w:tcW w:w="661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261" w:type="dxa"/>
          </w:tcPr>
          <w:p w:rsidR="00EF71B2" w:rsidRDefault="00AC7BF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Обобщение и систематизация знаний по темам «Классификация химических реакций» и «Электролитическая диссоциация».</w:t>
            </w:r>
          </w:p>
        </w:tc>
        <w:tc>
          <w:tcPr>
            <w:tcW w:w="990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1B2">
        <w:tc>
          <w:tcPr>
            <w:tcW w:w="661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261" w:type="dxa"/>
          </w:tcPr>
          <w:p w:rsidR="00EF71B2" w:rsidRDefault="00AC7BF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 1 по темам «Классификация химических реакций» и «Электролитическая диссоциация».</w:t>
            </w:r>
          </w:p>
        </w:tc>
        <w:tc>
          <w:tcPr>
            <w:tcW w:w="990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F71B2">
        <w:tc>
          <w:tcPr>
            <w:tcW w:w="7922" w:type="dxa"/>
            <w:gridSpan w:val="2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Раздел 2. Многообразие веществ (38 ч)</w:t>
            </w:r>
          </w:p>
        </w:tc>
        <w:tc>
          <w:tcPr>
            <w:tcW w:w="990" w:type="dxa"/>
          </w:tcPr>
          <w:p w:rsidR="00EF71B2" w:rsidRDefault="00EF71B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0" w:type="dxa"/>
          </w:tcPr>
          <w:p w:rsidR="00EF71B2" w:rsidRDefault="00EF71B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F71B2">
        <w:trPr>
          <w:trHeight w:val="416"/>
        </w:trPr>
        <w:tc>
          <w:tcPr>
            <w:tcW w:w="661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EF71B2" w:rsidRDefault="00EF71B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61" w:type="dxa"/>
          </w:tcPr>
          <w:p w:rsidR="00EF71B2" w:rsidRDefault="00AC7BF7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3. Галогены (4 ч)</w:t>
            </w:r>
          </w:p>
          <w:p w:rsidR="00EF71B2" w:rsidRDefault="00AC7BF7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характеристика неметаллов. Положение галогенов в периодической таблице и строение их атомов. Свойства, получение и применение галогенов. Хлор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Л. О. № 2.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Знакомство с образцами природных соединений неметаллов (хлоридами, сульфидами сульфатами, нитратами)</w:t>
            </w:r>
          </w:p>
        </w:tc>
        <w:tc>
          <w:tcPr>
            <w:tcW w:w="990" w:type="dxa"/>
          </w:tcPr>
          <w:p w:rsidR="00EF71B2" w:rsidRDefault="00AC7BF7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1B2">
        <w:tc>
          <w:tcPr>
            <w:tcW w:w="661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261" w:type="dxa"/>
          </w:tcPr>
          <w:p w:rsidR="00EF71B2" w:rsidRDefault="00AC7BF7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Хлороводород: получение и свойства.</w:t>
            </w:r>
          </w:p>
        </w:tc>
        <w:tc>
          <w:tcPr>
            <w:tcW w:w="990" w:type="dxa"/>
          </w:tcPr>
          <w:p w:rsidR="00EF71B2" w:rsidRDefault="00AC7BF7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1B2">
        <w:tc>
          <w:tcPr>
            <w:tcW w:w="661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261" w:type="dxa"/>
          </w:tcPr>
          <w:p w:rsidR="00EF71B2" w:rsidRDefault="00AC7BF7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Соляная кислота и её соли. 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Л.О. № 3.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Качественная реакция на хлорид-ион</w:t>
            </w:r>
          </w:p>
        </w:tc>
        <w:tc>
          <w:tcPr>
            <w:tcW w:w="990" w:type="dxa"/>
          </w:tcPr>
          <w:p w:rsidR="00EF71B2" w:rsidRDefault="00AC7BF7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1B2">
        <w:tc>
          <w:tcPr>
            <w:tcW w:w="661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261" w:type="dxa"/>
          </w:tcPr>
          <w:p w:rsidR="00EF71B2" w:rsidRDefault="00AC7BF7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Практическая работа №3. </w:t>
            </w:r>
            <w:r>
              <w:rPr>
                <w:rFonts w:ascii="Times New Roman" w:hAnsi="Times New Roman"/>
                <w:sz w:val="24"/>
                <w:szCs w:val="24"/>
              </w:rPr>
              <w:t>Получение соляной кислоты и изучение её свойств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0" w:type="dxa"/>
          </w:tcPr>
          <w:p w:rsidR="00EF71B2" w:rsidRDefault="00AC7BF7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F71B2">
        <w:tc>
          <w:tcPr>
            <w:tcW w:w="661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261" w:type="dxa"/>
          </w:tcPr>
          <w:p w:rsidR="00EF71B2" w:rsidRDefault="00AC7BF7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4. Кислород и сера (6 ч)</w:t>
            </w:r>
          </w:p>
          <w:p w:rsidR="00EF71B2" w:rsidRDefault="00AC7BF7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Положение кислорода и серы в периодической системе химических элементов, строение их атомов. Сера.</w:t>
            </w:r>
          </w:p>
        </w:tc>
        <w:tc>
          <w:tcPr>
            <w:tcW w:w="990" w:type="dxa"/>
          </w:tcPr>
          <w:p w:rsidR="00EF71B2" w:rsidRDefault="00AC7BF7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1B2">
        <w:tc>
          <w:tcPr>
            <w:tcW w:w="661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261" w:type="dxa"/>
          </w:tcPr>
          <w:p w:rsidR="00EF71B2" w:rsidRDefault="00AC7BF7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Сероводород. Сульфиды.</w:t>
            </w:r>
          </w:p>
        </w:tc>
        <w:tc>
          <w:tcPr>
            <w:tcW w:w="990" w:type="dxa"/>
          </w:tcPr>
          <w:p w:rsidR="00EF71B2" w:rsidRDefault="00AC7BF7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1B2">
        <w:tc>
          <w:tcPr>
            <w:tcW w:w="661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261" w:type="dxa"/>
          </w:tcPr>
          <w:p w:rsidR="00EF71B2" w:rsidRDefault="00AC7B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Оксид серы (IV). Сернистая кислота и её соли.</w:t>
            </w:r>
          </w:p>
        </w:tc>
        <w:tc>
          <w:tcPr>
            <w:tcW w:w="990" w:type="dxa"/>
          </w:tcPr>
          <w:p w:rsidR="00EF71B2" w:rsidRDefault="00AC7BF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1B2">
        <w:tc>
          <w:tcPr>
            <w:tcW w:w="661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261" w:type="dxa"/>
          </w:tcPr>
          <w:p w:rsidR="00EF71B2" w:rsidRDefault="00AC7BF7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Оксид серы (VI). Серная кислота и её соли. 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Л.О. № 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F71B2" w:rsidRDefault="00AC7BF7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 некоторые хим. свойства серной кислоты;</w:t>
            </w:r>
          </w:p>
          <w:p w:rsidR="00EF71B2" w:rsidRDefault="00AC7BF7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качественная реакция на сульфат-ион</w:t>
            </w:r>
          </w:p>
        </w:tc>
        <w:tc>
          <w:tcPr>
            <w:tcW w:w="990" w:type="dxa"/>
          </w:tcPr>
          <w:p w:rsidR="00EF71B2" w:rsidRDefault="00AC7BF7">
            <w:pPr>
              <w:spacing w:before="100" w:beforeAutospacing="1" w:after="100" w:afterAutospacing="1" w:line="7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before="100" w:beforeAutospacing="1" w:after="100" w:afterAutospacing="1" w:line="75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before="100" w:beforeAutospacing="1" w:after="100" w:afterAutospacing="1" w:line="75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1B2">
        <w:tc>
          <w:tcPr>
            <w:tcW w:w="661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261" w:type="dxa"/>
          </w:tcPr>
          <w:p w:rsidR="00EF71B2" w:rsidRDefault="00AC7B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Окислительные свойства концентрированной серной кислоты.</w:t>
            </w:r>
          </w:p>
        </w:tc>
        <w:tc>
          <w:tcPr>
            <w:tcW w:w="990" w:type="dxa"/>
          </w:tcPr>
          <w:p w:rsidR="00EF71B2" w:rsidRDefault="00AC7BF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1B2">
        <w:tc>
          <w:tcPr>
            <w:tcW w:w="661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261" w:type="dxa"/>
          </w:tcPr>
          <w:p w:rsidR="00EF71B2" w:rsidRDefault="00AC7B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Практическая работа №4.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Решение экспериментальных задач по теме «Кислород и сера».</w:t>
            </w:r>
          </w:p>
        </w:tc>
        <w:tc>
          <w:tcPr>
            <w:tcW w:w="990" w:type="dxa"/>
          </w:tcPr>
          <w:p w:rsidR="00EF71B2" w:rsidRDefault="00AC7BF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F71B2">
        <w:tc>
          <w:tcPr>
            <w:tcW w:w="661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261" w:type="dxa"/>
          </w:tcPr>
          <w:p w:rsidR="00EF71B2" w:rsidRDefault="00AC7BF7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5. Азот и фосфор (9 ч) </w:t>
            </w:r>
          </w:p>
          <w:p w:rsidR="00EF71B2" w:rsidRDefault="00AC7BF7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Положение азота и фосфора в периодической системе химических элементов, строение их атомов. Азот: свойства и применение.</w:t>
            </w:r>
          </w:p>
        </w:tc>
        <w:tc>
          <w:tcPr>
            <w:tcW w:w="990" w:type="dxa"/>
          </w:tcPr>
          <w:p w:rsidR="00EF71B2" w:rsidRDefault="00AC7BF7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1B2">
        <w:tc>
          <w:tcPr>
            <w:tcW w:w="661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261" w:type="dxa"/>
          </w:tcPr>
          <w:p w:rsidR="00EF71B2" w:rsidRDefault="00AC7B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Аммиак. Физические и химические свойства. Получение и применение.</w:t>
            </w:r>
          </w:p>
        </w:tc>
        <w:tc>
          <w:tcPr>
            <w:tcW w:w="990" w:type="dxa"/>
          </w:tcPr>
          <w:p w:rsidR="00EF71B2" w:rsidRDefault="00AC7BF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1B2">
        <w:tc>
          <w:tcPr>
            <w:tcW w:w="661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261" w:type="dxa"/>
          </w:tcPr>
          <w:p w:rsidR="00EF71B2" w:rsidRDefault="00AC7B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Практическая работа №5. </w:t>
            </w:r>
            <w:r>
              <w:rPr>
                <w:rFonts w:ascii="Times New Roman" w:hAnsi="Times New Roman"/>
                <w:sz w:val="24"/>
                <w:szCs w:val="24"/>
              </w:rPr>
              <w:t>Получение аммиака и изучение его свойств.</w:t>
            </w:r>
          </w:p>
        </w:tc>
        <w:tc>
          <w:tcPr>
            <w:tcW w:w="990" w:type="dxa"/>
          </w:tcPr>
          <w:p w:rsidR="00EF71B2" w:rsidRDefault="00AC7BF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F71B2">
        <w:tc>
          <w:tcPr>
            <w:tcW w:w="661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7261" w:type="dxa"/>
          </w:tcPr>
          <w:p w:rsidR="00EF71B2" w:rsidRDefault="00AC7BF7">
            <w:pPr>
              <w:spacing w:before="100" w:beforeAutospacing="1" w:after="100" w:afterAutospacing="1" w:line="135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Соли аммония. 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Л. О. № 5.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Распознавание катионов аммония.</w:t>
            </w:r>
          </w:p>
        </w:tc>
        <w:tc>
          <w:tcPr>
            <w:tcW w:w="990" w:type="dxa"/>
          </w:tcPr>
          <w:p w:rsidR="00EF71B2" w:rsidRDefault="00AC7BF7">
            <w:pPr>
              <w:spacing w:before="100" w:beforeAutospacing="1" w:after="100" w:afterAutospacing="1" w:line="13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before="100" w:beforeAutospacing="1" w:after="100" w:afterAutospacing="1" w:line="135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before="100" w:beforeAutospacing="1" w:after="100" w:afterAutospacing="1" w:line="135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1B2">
        <w:tc>
          <w:tcPr>
            <w:tcW w:w="661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7261" w:type="dxa"/>
          </w:tcPr>
          <w:p w:rsidR="00EF71B2" w:rsidRDefault="00AC7BF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Решение задач на определение массовой (объёмной) доли выхода продукта реакции от теоретически возможного </w:t>
            </w:r>
          </w:p>
        </w:tc>
        <w:tc>
          <w:tcPr>
            <w:tcW w:w="990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EF71B2">
        <w:tc>
          <w:tcPr>
            <w:tcW w:w="661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7261" w:type="dxa"/>
          </w:tcPr>
          <w:p w:rsidR="00EF71B2" w:rsidRDefault="00AC7B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Азотная кислота. </w:t>
            </w:r>
          </w:p>
        </w:tc>
        <w:tc>
          <w:tcPr>
            <w:tcW w:w="990" w:type="dxa"/>
          </w:tcPr>
          <w:p w:rsidR="00EF71B2" w:rsidRDefault="00AC7BF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1B2">
        <w:tc>
          <w:tcPr>
            <w:tcW w:w="661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261" w:type="dxa"/>
          </w:tcPr>
          <w:p w:rsidR="00EF71B2" w:rsidRDefault="00AC7B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Соли азотной кислоты. Азотные удобрения.</w:t>
            </w:r>
          </w:p>
        </w:tc>
        <w:tc>
          <w:tcPr>
            <w:tcW w:w="990" w:type="dxa"/>
          </w:tcPr>
          <w:p w:rsidR="00EF71B2" w:rsidRDefault="00AC7BF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1B2">
        <w:tc>
          <w:tcPr>
            <w:tcW w:w="661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7261" w:type="dxa"/>
          </w:tcPr>
          <w:p w:rsidR="00EF71B2" w:rsidRDefault="00AC7BF7">
            <w:pPr>
              <w:spacing w:before="100" w:beforeAutospacing="1" w:after="100" w:afterAutospacing="1" w:line="3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Фосфор. Аллотропия фосфора. Свойства фосфора.</w:t>
            </w:r>
          </w:p>
        </w:tc>
        <w:tc>
          <w:tcPr>
            <w:tcW w:w="990" w:type="dxa"/>
          </w:tcPr>
          <w:p w:rsidR="00EF71B2" w:rsidRDefault="00AC7BF7">
            <w:pPr>
              <w:spacing w:before="100" w:beforeAutospacing="1" w:after="100" w:afterAutospacing="1" w:line="3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before="100" w:beforeAutospacing="1" w:after="100" w:afterAutospacing="1" w:line="3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before="100" w:beforeAutospacing="1" w:after="100" w:afterAutospacing="1" w:line="3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1B2">
        <w:trPr>
          <w:trHeight w:val="272"/>
        </w:trPr>
        <w:tc>
          <w:tcPr>
            <w:tcW w:w="661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7261" w:type="dxa"/>
          </w:tcPr>
          <w:p w:rsidR="00EF71B2" w:rsidRDefault="00AC7B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Оксид фосфора (V). Фосфорная кислота и её соли. Фосфорные удобрения. 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Л. О. № 6.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Знакомство с минеральными удобрениями</w:t>
            </w:r>
          </w:p>
        </w:tc>
        <w:tc>
          <w:tcPr>
            <w:tcW w:w="990" w:type="dxa"/>
          </w:tcPr>
          <w:p w:rsidR="00EF71B2" w:rsidRDefault="00AC7BF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1B2">
        <w:trPr>
          <w:trHeight w:val="839"/>
        </w:trPr>
        <w:tc>
          <w:tcPr>
            <w:tcW w:w="661" w:type="dxa"/>
          </w:tcPr>
          <w:p w:rsidR="00EF71B2" w:rsidRDefault="00AC7BF7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7261" w:type="dxa"/>
          </w:tcPr>
          <w:p w:rsidR="00EF71B2" w:rsidRDefault="00AC7BF7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6. Углерод и кремний (8 ч)</w:t>
            </w:r>
          </w:p>
          <w:p w:rsidR="00EF71B2" w:rsidRDefault="00AC7BF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Положение углерода и кремния в периодической системе химических элементов, строение их атомов. Углерод. </w:t>
            </w:r>
          </w:p>
        </w:tc>
        <w:tc>
          <w:tcPr>
            <w:tcW w:w="990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1B2">
        <w:tc>
          <w:tcPr>
            <w:tcW w:w="661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7261" w:type="dxa"/>
          </w:tcPr>
          <w:p w:rsidR="00EF71B2" w:rsidRDefault="00AC7B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Угарный газ, свойства, физиологическое действие на организм.</w:t>
            </w:r>
          </w:p>
        </w:tc>
        <w:tc>
          <w:tcPr>
            <w:tcW w:w="990" w:type="dxa"/>
          </w:tcPr>
          <w:p w:rsidR="00EF71B2" w:rsidRDefault="00AC7BF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1B2">
        <w:tc>
          <w:tcPr>
            <w:tcW w:w="661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7261" w:type="dxa"/>
          </w:tcPr>
          <w:p w:rsidR="00EF71B2" w:rsidRDefault="00AC7B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Углекислый газ. Угольная кислота и её соли. Круговорот углерода в природе. 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Л. О. № 7. </w:t>
            </w:r>
            <w:r>
              <w:rPr>
                <w:rFonts w:ascii="Times New Roman" w:hAnsi="Times New Roman"/>
                <w:sz w:val="24"/>
                <w:szCs w:val="24"/>
              </w:rPr>
              <w:t>Распознавание карбонат - ионов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990" w:type="dxa"/>
          </w:tcPr>
          <w:p w:rsidR="00EF71B2" w:rsidRDefault="00AC7BF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1B2">
        <w:tc>
          <w:tcPr>
            <w:tcW w:w="661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7261" w:type="dxa"/>
          </w:tcPr>
          <w:p w:rsidR="00EF71B2" w:rsidRDefault="00AC7B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Практическая работа №6. </w:t>
            </w:r>
            <w:r>
              <w:rPr>
                <w:rFonts w:ascii="Times New Roman" w:hAnsi="Times New Roman"/>
                <w:sz w:val="24"/>
                <w:szCs w:val="24"/>
              </w:rPr>
              <w:t>Получение оксида углерода (IV) и изучение его свойств. Распознавание карбонатов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990" w:type="dxa"/>
          </w:tcPr>
          <w:p w:rsidR="00EF71B2" w:rsidRDefault="00AC7BF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F71B2">
        <w:tc>
          <w:tcPr>
            <w:tcW w:w="661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7261" w:type="dxa"/>
          </w:tcPr>
          <w:p w:rsidR="00EF71B2" w:rsidRDefault="00AC7B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Кремний и его соединения. Силикатная промышленность</w:t>
            </w:r>
            <w:r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Л. О. № 8.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Природные силикаты</w:t>
            </w:r>
          </w:p>
        </w:tc>
        <w:tc>
          <w:tcPr>
            <w:tcW w:w="990" w:type="dxa"/>
          </w:tcPr>
          <w:p w:rsidR="00EF71B2" w:rsidRDefault="00AC7BF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F71B2">
        <w:tc>
          <w:tcPr>
            <w:tcW w:w="661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48</w:t>
            </w:r>
          </w:p>
        </w:tc>
        <w:tc>
          <w:tcPr>
            <w:tcW w:w="7261" w:type="dxa"/>
          </w:tcPr>
          <w:p w:rsidR="00EF71B2" w:rsidRDefault="00AC7BF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 на вычисление массы или объёма продукта реакции по известной массе или объёму исходного вещества, содержащего примеси</w:t>
            </w:r>
          </w:p>
        </w:tc>
        <w:tc>
          <w:tcPr>
            <w:tcW w:w="990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EF71B2">
        <w:tc>
          <w:tcPr>
            <w:tcW w:w="661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7261" w:type="dxa"/>
          </w:tcPr>
          <w:p w:rsidR="00EF71B2" w:rsidRDefault="00AC7BF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Обобщение и систематизация по теме «Неметаллы»</w:t>
            </w:r>
          </w:p>
        </w:tc>
        <w:tc>
          <w:tcPr>
            <w:tcW w:w="990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1B2">
        <w:tc>
          <w:tcPr>
            <w:tcW w:w="661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261" w:type="dxa"/>
          </w:tcPr>
          <w:p w:rsidR="00EF71B2" w:rsidRDefault="00AC7BF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Контрольная работа №2 </w:t>
            </w:r>
            <w:r>
              <w:rPr>
                <w:rFonts w:ascii="Times New Roman" w:hAnsi="Times New Roman"/>
                <w:sz w:val="24"/>
                <w:szCs w:val="24"/>
              </w:rPr>
              <w:t>по теме «Неметаллы».</w:t>
            </w:r>
          </w:p>
        </w:tc>
        <w:tc>
          <w:tcPr>
            <w:tcW w:w="990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F71B2">
        <w:tc>
          <w:tcPr>
            <w:tcW w:w="661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7261" w:type="dxa"/>
          </w:tcPr>
          <w:p w:rsidR="00EF71B2" w:rsidRDefault="00AC7BF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7. Общие свойства металлов (11 ч)</w:t>
            </w:r>
          </w:p>
          <w:p w:rsidR="00EF71B2" w:rsidRDefault="00AC7BF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Общая характеристика металлов. Физические свойства. Сплавы металлов. 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Л. О. № 9.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Знакомство с образцами металлов и сплавов (работа с коллекциями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</w:tc>
        <w:tc>
          <w:tcPr>
            <w:tcW w:w="990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1B2">
        <w:tc>
          <w:tcPr>
            <w:tcW w:w="661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7261" w:type="dxa"/>
          </w:tcPr>
          <w:p w:rsidR="00EF71B2" w:rsidRDefault="00AC7BF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Нахождение металлов в природе и общие способы их получения. Понятие о металлургии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. </w:t>
            </w:r>
            <w:r>
              <w:rPr>
                <w:rFonts w:ascii="Times New Roman" w:hAnsi="Times New Roman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Л. О. № 10.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Вытеснение одного металла другим из раствора соли</w:t>
            </w:r>
          </w:p>
        </w:tc>
        <w:tc>
          <w:tcPr>
            <w:tcW w:w="990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1B2">
        <w:tc>
          <w:tcPr>
            <w:tcW w:w="661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7261" w:type="dxa"/>
          </w:tcPr>
          <w:p w:rsidR="00EF71B2" w:rsidRDefault="00AC7BF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Химические свойства металлов. Электрохимический ряд напряжений металлов.</w:t>
            </w:r>
          </w:p>
        </w:tc>
        <w:tc>
          <w:tcPr>
            <w:tcW w:w="990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1B2">
        <w:trPr>
          <w:trHeight w:val="285"/>
        </w:trPr>
        <w:tc>
          <w:tcPr>
            <w:tcW w:w="661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7261" w:type="dxa"/>
          </w:tcPr>
          <w:p w:rsidR="00EF71B2" w:rsidRDefault="00AC7B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Щелочные металлы. </w:t>
            </w:r>
          </w:p>
        </w:tc>
        <w:tc>
          <w:tcPr>
            <w:tcW w:w="990" w:type="dxa"/>
          </w:tcPr>
          <w:p w:rsidR="00EF71B2" w:rsidRDefault="00AC7BF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1B2">
        <w:tc>
          <w:tcPr>
            <w:tcW w:w="661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7261" w:type="dxa"/>
          </w:tcPr>
          <w:p w:rsidR="00EF71B2" w:rsidRDefault="00AC7B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Магний. Щелочноземельные металлы. Жесткость воды и способы её устранения.</w:t>
            </w:r>
          </w:p>
        </w:tc>
        <w:tc>
          <w:tcPr>
            <w:tcW w:w="990" w:type="dxa"/>
          </w:tcPr>
          <w:p w:rsidR="00EF71B2" w:rsidRDefault="00AC7BF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1B2">
        <w:trPr>
          <w:trHeight w:val="273"/>
        </w:trPr>
        <w:tc>
          <w:tcPr>
            <w:tcW w:w="661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7261" w:type="dxa"/>
          </w:tcPr>
          <w:p w:rsidR="00EF71B2" w:rsidRDefault="00AC7B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Алюминий. Нахождение в природе. Свойства алюминия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. </w:t>
            </w:r>
            <w:r>
              <w:rPr>
                <w:rFonts w:ascii="Times New Roman" w:hAnsi="Times New Roman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Л. О. № 11.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Знакомство с соединениями алюминия</w:t>
            </w:r>
          </w:p>
        </w:tc>
        <w:tc>
          <w:tcPr>
            <w:tcW w:w="990" w:type="dxa"/>
          </w:tcPr>
          <w:p w:rsidR="00EF71B2" w:rsidRDefault="00AC7BF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1B2">
        <w:trPr>
          <w:trHeight w:val="281"/>
        </w:trPr>
        <w:tc>
          <w:tcPr>
            <w:tcW w:w="661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7261" w:type="dxa"/>
          </w:tcPr>
          <w:p w:rsidR="00EF71B2" w:rsidRDefault="00AC7B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Железо. Нахождение в природе. Свойства железа.</w:t>
            </w:r>
          </w:p>
        </w:tc>
        <w:tc>
          <w:tcPr>
            <w:tcW w:w="990" w:type="dxa"/>
          </w:tcPr>
          <w:p w:rsidR="00EF71B2" w:rsidRDefault="00AC7BF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1B2">
        <w:tc>
          <w:tcPr>
            <w:tcW w:w="661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7261" w:type="dxa"/>
          </w:tcPr>
          <w:p w:rsidR="00EF71B2" w:rsidRDefault="00AC7BF7">
            <w:pPr>
              <w:spacing w:before="100" w:beforeAutospacing="1" w:after="100" w:afterAutospacing="1" w:line="105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Соединения железа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. </w:t>
            </w:r>
            <w:r>
              <w:rPr>
                <w:rFonts w:ascii="Times New Roman" w:hAnsi="Times New Roman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Л. О. № 12.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Знакомство с рудами железа</w:t>
            </w:r>
          </w:p>
        </w:tc>
        <w:tc>
          <w:tcPr>
            <w:tcW w:w="990" w:type="dxa"/>
          </w:tcPr>
          <w:p w:rsidR="00EF71B2" w:rsidRDefault="00AC7BF7">
            <w:pPr>
              <w:spacing w:before="100" w:beforeAutospacing="1" w:after="100" w:afterAutospacing="1" w:line="10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before="100" w:beforeAutospacing="1" w:after="100" w:afterAutospacing="1" w:line="105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before="100" w:beforeAutospacing="1" w:after="100" w:afterAutospacing="1" w:line="105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1B2">
        <w:tc>
          <w:tcPr>
            <w:tcW w:w="661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7261" w:type="dxa"/>
          </w:tcPr>
          <w:p w:rsidR="00EF71B2" w:rsidRDefault="00AC7B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Практическая работа №7. </w:t>
            </w:r>
            <w:r>
              <w:rPr>
                <w:rFonts w:ascii="Times New Roman" w:hAnsi="Times New Roman"/>
                <w:sz w:val="24"/>
                <w:szCs w:val="24"/>
              </w:rPr>
              <w:t>Решение экспериментальных задач по теме «Металлы и их соединения».</w:t>
            </w:r>
          </w:p>
        </w:tc>
        <w:tc>
          <w:tcPr>
            <w:tcW w:w="990" w:type="dxa"/>
          </w:tcPr>
          <w:p w:rsidR="00EF71B2" w:rsidRDefault="00AC7BF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F71B2">
        <w:tc>
          <w:tcPr>
            <w:tcW w:w="661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7261" w:type="dxa"/>
          </w:tcPr>
          <w:p w:rsidR="00EF71B2" w:rsidRDefault="00AC7B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Обобщение и систематизация по теме «Общие свойства металлов»</w:t>
            </w:r>
          </w:p>
        </w:tc>
        <w:tc>
          <w:tcPr>
            <w:tcW w:w="990" w:type="dxa"/>
          </w:tcPr>
          <w:p w:rsidR="00EF71B2" w:rsidRDefault="00AC7BF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F71B2">
        <w:tc>
          <w:tcPr>
            <w:tcW w:w="661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7261" w:type="dxa"/>
          </w:tcPr>
          <w:p w:rsidR="00EF71B2" w:rsidRDefault="00AC7B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Контрольная работа №3 по теме «Общие свойства металлов»</w:t>
            </w:r>
          </w:p>
        </w:tc>
        <w:tc>
          <w:tcPr>
            <w:tcW w:w="990" w:type="dxa"/>
          </w:tcPr>
          <w:p w:rsidR="00EF71B2" w:rsidRDefault="00AC7BF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F71B2">
        <w:tc>
          <w:tcPr>
            <w:tcW w:w="7922" w:type="dxa"/>
            <w:gridSpan w:val="2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Раздел 3. Краткий обзор важнейших органических веществ (7ч)</w:t>
            </w:r>
          </w:p>
        </w:tc>
        <w:tc>
          <w:tcPr>
            <w:tcW w:w="990" w:type="dxa"/>
          </w:tcPr>
          <w:p w:rsidR="00EF71B2" w:rsidRDefault="00EF71B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0" w:type="dxa"/>
          </w:tcPr>
          <w:p w:rsidR="00EF71B2" w:rsidRDefault="00EF71B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F71B2">
        <w:tc>
          <w:tcPr>
            <w:tcW w:w="658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7264" w:type="dxa"/>
          </w:tcPr>
          <w:p w:rsidR="00EF71B2" w:rsidRDefault="00AC7B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Органическая химия.</w:t>
            </w:r>
          </w:p>
        </w:tc>
        <w:tc>
          <w:tcPr>
            <w:tcW w:w="990" w:type="dxa"/>
          </w:tcPr>
          <w:p w:rsidR="00EF71B2" w:rsidRDefault="00AC7BF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1B2">
        <w:tc>
          <w:tcPr>
            <w:tcW w:w="658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7264" w:type="dxa"/>
          </w:tcPr>
          <w:p w:rsidR="00EF71B2" w:rsidRDefault="00AC7B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Углеводороды. 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Л. О. № 13.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Знакомство с углём, нефтью, продуктами переработки</w:t>
            </w:r>
          </w:p>
        </w:tc>
        <w:tc>
          <w:tcPr>
            <w:tcW w:w="990" w:type="dxa"/>
          </w:tcPr>
          <w:p w:rsidR="00EF71B2" w:rsidRDefault="00AC7BF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1B2">
        <w:tc>
          <w:tcPr>
            <w:tcW w:w="658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7264" w:type="dxa"/>
          </w:tcPr>
          <w:p w:rsidR="00EF71B2" w:rsidRDefault="00AC7B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Кислородсодержащие органические соединения: спирты, карбоновые кислоты, сложные эфиры, жиры, углеводы.</w:t>
            </w:r>
          </w:p>
        </w:tc>
        <w:tc>
          <w:tcPr>
            <w:tcW w:w="990" w:type="dxa"/>
          </w:tcPr>
          <w:p w:rsidR="00EF71B2" w:rsidRDefault="00AC7BF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1B2">
        <w:tc>
          <w:tcPr>
            <w:tcW w:w="658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264" w:type="dxa"/>
          </w:tcPr>
          <w:p w:rsidR="00EF71B2" w:rsidRDefault="00AC7B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Аминокислоты. Белки.</w:t>
            </w:r>
          </w:p>
        </w:tc>
        <w:tc>
          <w:tcPr>
            <w:tcW w:w="990" w:type="dxa"/>
          </w:tcPr>
          <w:p w:rsidR="00EF71B2" w:rsidRDefault="00AC7BF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1B2">
        <w:tc>
          <w:tcPr>
            <w:tcW w:w="658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264" w:type="dxa"/>
          </w:tcPr>
          <w:p w:rsidR="00EF71B2" w:rsidRDefault="00AC7B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Полимеры. </w:t>
            </w:r>
          </w:p>
        </w:tc>
        <w:tc>
          <w:tcPr>
            <w:tcW w:w="990" w:type="dxa"/>
          </w:tcPr>
          <w:p w:rsidR="00EF71B2" w:rsidRDefault="00AC7BF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1B2">
        <w:tc>
          <w:tcPr>
            <w:tcW w:w="658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7264" w:type="dxa"/>
          </w:tcPr>
          <w:p w:rsidR="00EF71B2" w:rsidRDefault="00AC7B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Итоговая контрольная работа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4.</w:t>
            </w:r>
          </w:p>
        </w:tc>
        <w:tc>
          <w:tcPr>
            <w:tcW w:w="990" w:type="dxa"/>
          </w:tcPr>
          <w:p w:rsidR="00EF71B2" w:rsidRDefault="00AC7BF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F71B2">
        <w:tc>
          <w:tcPr>
            <w:tcW w:w="658" w:type="dxa"/>
          </w:tcPr>
          <w:p w:rsidR="00EF71B2" w:rsidRDefault="00AC7BF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264" w:type="dxa"/>
          </w:tcPr>
          <w:p w:rsidR="00EF71B2" w:rsidRDefault="00AC7BF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Обобщающий урок </w:t>
            </w:r>
          </w:p>
        </w:tc>
        <w:tc>
          <w:tcPr>
            <w:tcW w:w="990" w:type="dxa"/>
          </w:tcPr>
          <w:p w:rsidR="00EF71B2" w:rsidRDefault="00AC7BF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F71B2" w:rsidRDefault="00EF71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EF71B2" w:rsidRDefault="00EF71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F71B2" w:rsidRDefault="00EF71B2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F71B2" w:rsidRDefault="00EF71B2">
      <w:pPr>
        <w:tabs>
          <w:tab w:val="left" w:pos="5160"/>
          <w:tab w:val="center" w:pos="8053"/>
        </w:tabs>
        <w:spacing w:after="0"/>
        <w:ind w:firstLine="708"/>
        <w:rPr>
          <w:rFonts w:ascii="Times New Roman" w:hAnsi="Times New Roman"/>
          <w:b/>
          <w:sz w:val="24"/>
          <w:szCs w:val="24"/>
        </w:rPr>
      </w:pPr>
    </w:p>
    <w:p w:rsidR="00EF71B2" w:rsidRDefault="00EF71B2">
      <w:pPr>
        <w:tabs>
          <w:tab w:val="left" w:pos="5160"/>
          <w:tab w:val="center" w:pos="8053"/>
        </w:tabs>
        <w:spacing w:after="0"/>
        <w:ind w:firstLine="708"/>
        <w:rPr>
          <w:rFonts w:ascii="Times New Roman" w:hAnsi="Times New Roman"/>
          <w:b/>
          <w:sz w:val="24"/>
          <w:szCs w:val="24"/>
        </w:rPr>
      </w:pPr>
    </w:p>
    <w:p w:rsidR="00EF71B2" w:rsidRDefault="00EF71B2">
      <w:pPr>
        <w:tabs>
          <w:tab w:val="left" w:pos="5160"/>
          <w:tab w:val="center" w:pos="8053"/>
        </w:tabs>
        <w:spacing w:after="0"/>
        <w:ind w:firstLine="708"/>
        <w:rPr>
          <w:rFonts w:ascii="Times New Roman" w:hAnsi="Times New Roman"/>
          <w:b/>
          <w:sz w:val="24"/>
          <w:szCs w:val="24"/>
        </w:rPr>
      </w:pPr>
    </w:p>
    <w:p w:rsidR="00EF71B2" w:rsidRDefault="00EF71B2">
      <w:pPr>
        <w:tabs>
          <w:tab w:val="left" w:pos="5160"/>
          <w:tab w:val="center" w:pos="8053"/>
        </w:tabs>
        <w:spacing w:after="0"/>
        <w:ind w:firstLine="708"/>
        <w:rPr>
          <w:rFonts w:ascii="Times New Roman" w:hAnsi="Times New Roman"/>
          <w:b/>
          <w:sz w:val="24"/>
          <w:szCs w:val="24"/>
        </w:rPr>
      </w:pPr>
    </w:p>
    <w:p w:rsidR="00EF71B2" w:rsidRDefault="00EF71B2">
      <w:pPr>
        <w:tabs>
          <w:tab w:val="left" w:pos="5160"/>
          <w:tab w:val="center" w:pos="8053"/>
        </w:tabs>
        <w:spacing w:after="0"/>
        <w:ind w:firstLine="708"/>
        <w:rPr>
          <w:rFonts w:ascii="Times New Roman" w:hAnsi="Times New Roman"/>
          <w:b/>
          <w:sz w:val="24"/>
          <w:szCs w:val="24"/>
        </w:rPr>
      </w:pPr>
    </w:p>
    <w:p w:rsidR="00EF71B2" w:rsidRDefault="00EF71B2">
      <w:pPr>
        <w:tabs>
          <w:tab w:val="left" w:pos="5160"/>
          <w:tab w:val="center" w:pos="8053"/>
        </w:tabs>
        <w:spacing w:after="0"/>
        <w:ind w:firstLine="708"/>
        <w:rPr>
          <w:rFonts w:ascii="Times New Roman" w:hAnsi="Times New Roman"/>
          <w:b/>
          <w:sz w:val="24"/>
          <w:szCs w:val="24"/>
        </w:rPr>
      </w:pPr>
    </w:p>
    <w:p w:rsidR="00EF71B2" w:rsidRDefault="00EF71B2">
      <w:pPr>
        <w:tabs>
          <w:tab w:val="left" w:pos="5160"/>
          <w:tab w:val="center" w:pos="8053"/>
        </w:tabs>
        <w:spacing w:after="0"/>
        <w:ind w:firstLine="708"/>
        <w:rPr>
          <w:rFonts w:ascii="Times New Roman" w:hAnsi="Times New Roman"/>
          <w:b/>
          <w:sz w:val="24"/>
          <w:szCs w:val="24"/>
        </w:rPr>
      </w:pPr>
    </w:p>
    <w:p w:rsidR="00EF71B2" w:rsidRDefault="00EF71B2">
      <w:pPr>
        <w:tabs>
          <w:tab w:val="left" w:pos="5160"/>
          <w:tab w:val="center" w:pos="8053"/>
        </w:tabs>
        <w:spacing w:after="0"/>
        <w:ind w:firstLine="708"/>
        <w:rPr>
          <w:rFonts w:ascii="Times New Roman" w:hAnsi="Times New Roman"/>
          <w:b/>
          <w:sz w:val="24"/>
          <w:szCs w:val="24"/>
        </w:rPr>
      </w:pPr>
    </w:p>
    <w:p w:rsidR="00EF71B2" w:rsidRDefault="00EF71B2">
      <w:pPr>
        <w:tabs>
          <w:tab w:val="left" w:pos="5160"/>
          <w:tab w:val="center" w:pos="8053"/>
        </w:tabs>
        <w:spacing w:after="0"/>
        <w:ind w:firstLine="708"/>
        <w:rPr>
          <w:rFonts w:ascii="Times New Roman" w:hAnsi="Times New Roman"/>
          <w:b/>
          <w:sz w:val="24"/>
          <w:szCs w:val="24"/>
        </w:rPr>
      </w:pPr>
    </w:p>
    <w:p w:rsidR="00EF71B2" w:rsidRDefault="00EF71B2">
      <w:pPr>
        <w:tabs>
          <w:tab w:val="left" w:pos="5160"/>
          <w:tab w:val="center" w:pos="8053"/>
        </w:tabs>
        <w:spacing w:after="0"/>
        <w:ind w:firstLine="708"/>
        <w:rPr>
          <w:rFonts w:ascii="Times New Roman" w:hAnsi="Times New Roman"/>
          <w:b/>
          <w:sz w:val="24"/>
          <w:szCs w:val="24"/>
        </w:rPr>
      </w:pPr>
    </w:p>
    <w:p w:rsidR="00EF71B2" w:rsidRDefault="00EF71B2">
      <w:pPr>
        <w:tabs>
          <w:tab w:val="left" w:pos="5160"/>
          <w:tab w:val="center" w:pos="8053"/>
        </w:tabs>
        <w:spacing w:after="0"/>
        <w:ind w:firstLine="708"/>
        <w:rPr>
          <w:rFonts w:ascii="Times New Roman" w:hAnsi="Times New Roman"/>
          <w:b/>
          <w:sz w:val="24"/>
          <w:szCs w:val="24"/>
        </w:rPr>
      </w:pPr>
    </w:p>
    <w:p w:rsidR="00EF71B2" w:rsidRDefault="00EF71B2">
      <w:pPr>
        <w:tabs>
          <w:tab w:val="left" w:pos="5160"/>
          <w:tab w:val="center" w:pos="8053"/>
        </w:tabs>
        <w:spacing w:after="0"/>
        <w:ind w:firstLine="708"/>
        <w:rPr>
          <w:rFonts w:ascii="Times New Roman" w:hAnsi="Times New Roman"/>
          <w:b/>
          <w:sz w:val="24"/>
          <w:szCs w:val="24"/>
        </w:rPr>
      </w:pPr>
    </w:p>
    <w:p w:rsidR="00EF71B2" w:rsidRDefault="00EF71B2">
      <w:pPr>
        <w:tabs>
          <w:tab w:val="left" w:pos="5160"/>
          <w:tab w:val="center" w:pos="8053"/>
        </w:tabs>
        <w:spacing w:after="0"/>
        <w:ind w:firstLine="708"/>
        <w:rPr>
          <w:rFonts w:ascii="Times New Roman" w:hAnsi="Times New Roman"/>
          <w:b/>
          <w:sz w:val="24"/>
          <w:szCs w:val="24"/>
        </w:rPr>
      </w:pPr>
    </w:p>
    <w:p w:rsidR="00EF71B2" w:rsidRDefault="00EF71B2">
      <w:pPr>
        <w:tabs>
          <w:tab w:val="left" w:pos="5160"/>
          <w:tab w:val="center" w:pos="8053"/>
        </w:tabs>
        <w:spacing w:after="0"/>
        <w:ind w:firstLine="708"/>
        <w:rPr>
          <w:rFonts w:ascii="Times New Roman" w:hAnsi="Times New Roman"/>
          <w:b/>
          <w:sz w:val="24"/>
          <w:szCs w:val="24"/>
        </w:rPr>
      </w:pPr>
    </w:p>
    <w:p w:rsidR="00EF71B2" w:rsidRDefault="00EF71B2">
      <w:pPr>
        <w:tabs>
          <w:tab w:val="left" w:pos="5160"/>
          <w:tab w:val="center" w:pos="8053"/>
        </w:tabs>
        <w:spacing w:after="0"/>
        <w:ind w:firstLine="708"/>
        <w:rPr>
          <w:rFonts w:ascii="Times New Roman" w:hAnsi="Times New Roman"/>
          <w:b/>
          <w:sz w:val="24"/>
          <w:szCs w:val="24"/>
        </w:rPr>
      </w:pPr>
    </w:p>
    <w:p w:rsidR="00EF71B2" w:rsidRDefault="00EF71B2">
      <w:pPr>
        <w:tabs>
          <w:tab w:val="left" w:pos="5160"/>
          <w:tab w:val="center" w:pos="8053"/>
        </w:tabs>
        <w:spacing w:after="0"/>
        <w:ind w:firstLine="708"/>
        <w:rPr>
          <w:rFonts w:ascii="Times New Roman" w:hAnsi="Times New Roman"/>
          <w:b/>
          <w:sz w:val="24"/>
          <w:szCs w:val="24"/>
        </w:rPr>
      </w:pPr>
    </w:p>
    <w:p w:rsidR="00EF71B2" w:rsidRDefault="00EF71B2">
      <w:pPr>
        <w:tabs>
          <w:tab w:val="left" w:pos="5160"/>
          <w:tab w:val="center" w:pos="8053"/>
        </w:tabs>
        <w:spacing w:after="0"/>
        <w:ind w:firstLine="708"/>
        <w:rPr>
          <w:rFonts w:ascii="Times New Roman" w:hAnsi="Times New Roman"/>
          <w:b/>
          <w:sz w:val="24"/>
          <w:szCs w:val="24"/>
        </w:rPr>
      </w:pPr>
    </w:p>
    <w:p w:rsidR="00EF71B2" w:rsidRDefault="00EF71B2">
      <w:pPr>
        <w:tabs>
          <w:tab w:val="left" w:pos="5160"/>
          <w:tab w:val="center" w:pos="8053"/>
        </w:tabs>
        <w:spacing w:after="0"/>
        <w:ind w:firstLine="708"/>
        <w:rPr>
          <w:rFonts w:ascii="Times New Roman" w:hAnsi="Times New Roman"/>
          <w:b/>
          <w:sz w:val="24"/>
          <w:szCs w:val="24"/>
        </w:rPr>
      </w:pPr>
    </w:p>
    <w:p w:rsidR="00EF71B2" w:rsidRDefault="00EF71B2">
      <w:pPr>
        <w:tabs>
          <w:tab w:val="left" w:pos="5160"/>
          <w:tab w:val="center" w:pos="8053"/>
        </w:tabs>
        <w:spacing w:after="0"/>
        <w:ind w:firstLine="708"/>
        <w:rPr>
          <w:rFonts w:ascii="Times New Roman" w:hAnsi="Times New Roman"/>
          <w:b/>
          <w:sz w:val="24"/>
          <w:szCs w:val="24"/>
        </w:rPr>
      </w:pPr>
    </w:p>
    <w:p w:rsidR="00EF71B2" w:rsidRDefault="00EF71B2">
      <w:pPr>
        <w:tabs>
          <w:tab w:val="left" w:pos="5160"/>
          <w:tab w:val="center" w:pos="8053"/>
        </w:tabs>
        <w:spacing w:after="0"/>
        <w:ind w:firstLine="708"/>
        <w:rPr>
          <w:rFonts w:ascii="Times New Roman" w:hAnsi="Times New Roman"/>
          <w:b/>
          <w:sz w:val="24"/>
          <w:szCs w:val="24"/>
        </w:rPr>
      </w:pPr>
    </w:p>
    <w:p w:rsidR="00EF71B2" w:rsidRDefault="00EF71B2">
      <w:pPr>
        <w:tabs>
          <w:tab w:val="left" w:pos="5160"/>
          <w:tab w:val="center" w:pos="8053"/>
        </w:tabs>
        <w:spacing w:after="0"/>
        <w:ind w:firstLine="708"/>
        <w:rPr>
          <w:rFonts w:ascii="Times New Roman" w:hAnsi="Times New Roman"/>
          <w:b/>
          <w:sz w:val="24"/>
          <w:szCs w:val="24"/>
        </w:rPr>
      </w:pPr>
    </w:p>
    <w:p w:rsidR="00EF71B2" w:rsidRDefault="00AC7BF7">
      <w:pPr>
        <w:tabs>
          <w:tab w:val="left" w:pos="5160"/>
          <w:tab w:val="center" w:pos="8053"/>
        </w:tabs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Список литературы учебного предмета «Химия» 9 класс</w:t>
      </w:r>
    </w:p>
    <w:p w:rsidR="00EF71B2" w:rsidRDefault="00AC7BF7">
      <w:pPr>
        <w:tabs>
          <w:tab w:val="left" w:pos="5160"/>
          <w:tab w:val="center" w:pos="8053"/>
        </w:tabs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Рудзитис Г.Е. Химия 9 кл: учеб.: для общеобразовательных учреждений/Г.Е. Рудзитис,</w:t>
      </w:r>
    </w:p>
    <w:p w:rsidR="00EF71B2" w:rsidRDefault="00AC7BF7">
      <w:pPr>
        <w:tabs>
          <w:tab w:val="left" w:pos="5160"/>
          <w:tab w:val="center" w:pos="8053"/>
        </w:tabs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Ф.Г. Фельдман.- М.: Просвещение.</w:t>
      </w:r>
    </w:p>
    <w:p w:rsidR="00EF71B2" w:rsidRDefault="00AC7BF7">
      <w:pPr>
        <w:tabs>
          <w:tab w:val="left" w:pos="5160"/>
          <w:tab w:val="center" w:pos="8053"/>
        </w:tabs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Химия 9 кл.: электронное приложение к учебнику.</w:t>
      </w:r>
    </w:p>
    <w:p w:rsidR="00EF71B2" w:rsidRDefault="00AC7BF7">
      <w:pPr>
        <w:tabs>
          <w:tab w:val="left" w:pos="5160"/>
          <w:tab w:val="center" w:pos="8053"/>
        </w:tabs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Гара Н.Н. Химия Рабочие программы. Предметная линия учебников Рудзитис, Ф.Г.</w:t>
      </w:r>
    </w:p>
    <w:p w:rsidR="00EF71B2" w:rsidRDefault="00AC7BF7">
      <w:pPr>
        <w:tabs>
          <w:tab w:val="left" w:pos="5160"/>
          <w:tab w:val="center" w:pos="8053"/>
        </w:tabs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Фельдман. 8-9 классы/ Н.Н. Гара.- М.: Просвещение</w:t>
      </w:r>
    </w:p>
    <w:p w:rsidR="00EF71B2" w:rsidRDefault="00AC7BF7">
      <w:pPr>
        <w:tabs>
          <w:tab w:val="left" w:pos="5160"/>
          <w:tab w:val="center" w:pos="8053"/>
        </w:tabs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Габрусева Н.И. Химия: рабочая тетрадь 9 кл/ Габрусева Н.И. -М.: Просвещение.</w:t>
      </w:r>
    </w:p>
    <w:p w:rsidR="00EF71B2" w:rsidRDefault="00AC7BF7">
      <w:pPr>
        <w:tabs>
          <w:tab w:val="left" w:pos="5160"/>
          <w:tab w:val="center" w:pos="8053"/>
        </w:tabs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Гара Н.Н Химия: задачник с «помощником» 8-9 кл./ Гара Н.Н, Габрусева Н.И.- М.:</w:t>
      </w:r>
    </w:p>
    <w:p w:rsidR="00EF71B2" w:rsidRDefault="00AC7BF7">
      <w:pPr>
        <w:tabs>
          <w:tab w:val="left" w:pos="5160"/>
          <w:tab w:val="center" w:pos="8053"/>
        </w:tabs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Просвещение.</w:t>
      </w:r>
    </w:p>
    <w:p w:rsidR="00EF71B2" w:rsidRDefault="00AC7BF7">
      <w:pPr>
        <w:tabs>
          <w:tab w:val="left" w:pos="5160"/>
          <w:tab w:val="center" w:pos="8053"/>
        </w:tabs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Радецкий А.М. Химия: дидактический материал 8-9 кл./ А.М. Радецкий. .- М.:</w:t>
      </w:r>
    </w:p>
    <w:p w:rsidR="00EF71B2" w:rsidRDefault="00AC7BF7">
      <w:pPr>
        <w:tabs>
          <w:tab w:val="left" w:pos="5160"/>
          <w:tab w:val="center" w:pos="8053"/>
        </w:tabs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Просвещение</w:t>
      </w:r>
    </w:p>
    <w:p w:rsidR="00EF71B2" w:rsidRDefault="00AC7BF7">
      <w:pPr>
        <w:tabs>
          <w:tab w:val="left" w:pos="5160"/>
          <w:tab w:val="center" w:pos="8053"/>
        </w:tabs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Гара Н.Н. Химия. Уроки: 9 кл / Н.Н. Гара.- М. Просвещение.</w:t>
      </w:r>
    </w:p>
    <w:sectPr w:rsidR="00EF71B2">
      <w:footerReference w:type="default" r:id="rId10"/>
      <w:pgSz w:w="11906" w:h="16838"/>
      <w:pgMar w:top="720" w:right="510" w:bottom="720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5A6A" w:rsidRDefault="00C75A6A">
      <w:pPr>
        <w:spacing w:line="240" w:lineRule="auto"/>
      </w:pPr>
      <w:r>
        <w:separator/>
      </w:r>
    </w:p>
  </w:endnote>
  <w:endnote w:type="continuationSeparator" w:id="0">
    <w:p w:rsidR="00C75A6A" w:rsidRDefault="00C75A6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1B2" w:rsidRDefault="00AC7BF7">
    <w:pPr>
      <w:pStyle w:val="ad"/>
      <w:jc w:val="right"/>
    </w:pPr>
    <w:r>
      <w:fldChar w:fldCharType="begin"/>
    </w:r>
    <w:r>
      <w:instrText>PAGE   \* MERGEFORMAT</w:instrText>
    </w:r>
    <w:r>
      <w:fldChar w:fldCharType="separate"/>
    </w:r>
    <w:r w:rsidR="00AF3650">
      <w:rPr>
        <w:noProof/>
      </w:rPr>
      <w:t>2</w:t>
    </w:r>
    <w:r>
      <w:fldChar w:fldCharType="end"/>
    </w:r>
  </w:p>
  <w:p w:rsidR="00EF71B2" w:rsidRDefault="00EF71B2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5A6A" w:rsidRDefault="00C75A6A">
      <w:pPr>
        <w:spacing w:after="0"/>
      </w:pPr>
      <w:r>
        <w:separator/>
      </w:r>
    </w:p>
  </w:footnote>
  <w:footnote w:type="continuationSeparator" w:id="0">
    <w:p w:rsidR="00C75A6A" w:rsidRDefault="00C75A6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D1801"/>
    <w:multiLevelType w:val="multilevel"/>
    <w:tmpl w:val="07BD1801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1">
    <w:nsid w:val="42DC3C0A"/>
    <w:multiLevelType w:val="multilevel"/>
    <w:tmpl w:val="42DC3C0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55E2"/>
    <w:rsid w:val="000155E2"/>
    <w:rsid w:val="00022224"/>
    <w:rsid w:val="000361AE"/>
    <w:rsid w:val="00056BD7"/>
    <w:rsid w:val="00090B70"/>
    <w:rsid w:val="000C34D8"/>
    <w:rsid w:val="000D1E7C"/>
    <w:rsid w:val="000D61D7"/>
    <w:rsid w:val="000D7B1A"/>
    <w:rsid w:val="00133F2F"/>
    <w:rsid w:val="00180A93"/>
    <w:rsid w:val="001B4ADA"/>
    <w:rsid w:val="001D10D1"/>
    <w:rsid w:val="001D575C"/>
    <w:rsid w:val="00233D7B"/>
    <w:rsid w:val="002430FC"/>
    <w:rsid w:val="002D1847"/>
    <w:rsid w:val="002E4EC2"/>
    <w:rsid w:val="00347F6F"/>
    <w:rsid w:val="003825D5"/>
    <w:rsid w:val="003B0186"/>
    <w:rsid w:val="003B5C71"/>
    <w:rsid w:val="00405B53"/>
    <w:rsid w:val="0047339E"/>
    <w:rsid w:val="00473794"/>
    <w:rsid w:val="004C5026"/>
    <w:rsid w:val="004E6878"/>
    <w:rsid w:val="00574A28"/>
    <w:rsid w:val="0059126A"/>
    <w:rsid w:val="005A30EE"/>
    <w:rsid w:val="005E49B8"/>
    <w:rsid w:val="005F05F6"/>
    <w:rsid w:val="0060262B"/>
    <w:rsid w:val="00610328"/>
    <w:rsid w:val="00617510"/>
    <w:rsid w:val="0063333C"/>
    <w:rsid w:val="0066186D"/>
    <w:rsid w:val="00677123"/>
    <w:rsid w:val="00683AFE"/>
    <w:rsid w:val="006B0D71"/>
    <w:rsid w:val="006B14B5"/>
    <w:rsid w:val="006C3C3A"/>
    <w:rsid w:val="006E19D1"/>
    <w:rsid w:val="006F24CE"/>
    <w:rsid w:val="00746FF3"/>
    <w:rsid w:val="00763776"/>
    <w:rsid w:val="00812442"/>
    <w:rsid w:val="00854A02"/>
    <w:rsid w:val="00855645"/>
    <w:rsid w:val="0088008D"/>
    <w:rsid w:val="008942A4"/>
    <w:rsid w:val="00897A7C"/>
    <w:rsid w:val="008A7864"/>
    <w:rsid w:val="008E387D"/>
    <w:rsid w:val="009017FC"/>
    <w:rsid w:val="0094328B"/>
    <w:rsid w:val="00945AAA"/>
    <w:rsid w:val="00947672"/>
    <w:rsid w:val="009617D3"/>
    <w:rsid w:val="009A752C"/>
    <w:rsid w:val="00A033AB"/>
    <w:rsid w:val="00A22DD0"/>
    <w:rsid w:val="00A26EC2"/>
    <w:rsid w:val="00A66357"/>
    <w:rsid w:val="00A72C62"/>
    <w:rsid w:val="00A90BD3"/>
    <w:rsid w:val="00AB7C4A"/>
    <w:rsid w:val="00AC7BF7"/>
    <w:rsid w:val="00AF03FC"/>
    <w:rsid w:val="00AF3650"/>
    <w:rsid w:val="00B44495"/>
    <w:rsid w:val="00BD3C7B"/>
    <w:rsid w:val="00BF15A5"/>
    <w:rsid w:val="00C71BAC"/>
    <w:rsid w:val="00C75A6A"/>
    <w:rsid w:val="00C80405"/>
    <w:rsid w:val="00C824AC"/>
    <w:rsid w:val="00CB190B"/>
    <w:rsid w:val="00CC7BBC"/>
    <w:rsid w:val="00CD0491"/>
    <w:rsid w:val="00CE4E37"/>
    <w:rsid w:val="00D4050F"/>
    <w:rsid w:val="00D41FDC"/>
    <w:rsid w:val="00D956B6"/>
    <w:rsid w:val="00DD3223"/>
    <w:rsid w:val="00E32491"/>
    <w:rsid w:val="00E3357F"/>
    <w:rsid w:val="00E57A48"/>
    <w:rsid w:val="00E61C57"/>
    <w:rsid w:val="00E92D83"/>
    <w:rsid w:val="00EA2B3B"/>
    <w:rsid w:val="00EB4BC0"/>
    <w:rsid w:val="00EC2539"/>
    <w:rsid w:val="00EF3098"/>
    <w:rsid w:val="00EF71B2"/>
    <w:rsid w:val="00F04098"/>
    <w:rsid w:val="00F42035"/>
    <w:rsid w:val="00F43B40"/>
    <w:rsid w:val="00F60A26"/>
    <w:rsid w:val="00F760A4"/>
    <w:rsid w:val="00F83D0C"/>
    <w:rsid w:val="00F84173"/>
    <w:rsid w:val="00FB4965"/>
    <w:rsid w:val="00FC764E"/>
    <w:rsid w:val="00FD3ADD"/>
    <w:rsid w:val="00FD4A10"/>
    <w:rsid w:val="00FD5AFF"/>
    <w:rsid w:val="18BE7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semiHidden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/>
    <w:lsdException w:name="footer" w:semiHidden="0" w:unhideWhenUsed="0"/>
    <w:lsdException w:name="caption" w:locked="1" w:uiPriority="0" w:qFormat="1"/>
    <w:lsdException w:name="Title" w:semiHidden="0" w:unhideWhenUsed="0" w:qFormat="1"/>
    <w:lsdException w:name="Default Paragraph Font" w:unhideWhenUsed="0"/>
    <w:lsdException w:name="Body Text" w:semiHidden="0" w:unhideWhenUsed="0"/>
    <w:lsdException w:name="Subtitle" w:locked="1" w:semiHidden="0" w:uiPriority="0" w:unhideWhenUsed="0" w:qFormat="1"/>
    <w:lsdException w:name="Hyperlink" w:semiHidden="0" w:unhideWhenUsed="0"/>
    <w:lsdException w:name="Strong" w:semiHidden="0" w:unhideWhenUsed="0" w:qFormat="1"/>
    <w:lsdException w:name="Emphasis" w:locked="1" w:semiHidden="0" w:uiPriority="0" w:unhideWhenUsed="0" w:qFormat="1"/>
    <w:lsdException w:name="Normal Table" w:qFormat="1"/>
    <w:lsdException w:name="Balloon Text" w:unhideWhenUsed="0"/>
    <w:lsdException w:name="Table Grid" w:semiHidden="0" w:unhideWhenUsed="0"/>
    <w:lsdException w:name="No Spacing" w:semiHidden="0" w:unhideWhenUsed="0" w:qFormat="1"/>
    <w:lsdException w:name="List Paragraph" w:semiHidden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eastAsia="Times New Roman"/>
      <w:sz w:val="22"/>
      <w:szCs w:val="22"/>
    </w:rPr>
  </w:style>
  <w:style w:type="paragraph" w:styleId="4">
    <w:name w:val="heading 4"/>
    <w:basedOn w:val="a"/>
    <w:next w:val="a"/>
    <w:link w:val="40"/>
    <w:uiPriority w:val="99"/>
    <w:qFormat/>
    <w:pPr>
      <w:keepNext/>
      <w:spacing w:after="0" w:line="240" w:lineRule="auto"/>
      <w:ind w:firstLine="567"/>
      <w:jc w:val="both"/>
      <w:outlineLvl w:val="3"/>
    </w:pPr>
    <w:rPr>
      <w:rFonts w:ascii="Times New Roman" w:hAnsi="Times New Roman"/>
      <w:b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Pr>
      <w:rFonts w:cs="Times New Roman"/>
      <w:color w:val="0000FF"/>
      <w:u w:val="single"/>
    </w:rPr>
  </w:style>
  <w:style w:type="character" w:styleId="a4">
    <w:name w:val="Strong"/>
    <w:uiPriority w:val="99"/>
    <w:qFormat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Body Text"/>
    <w:basedOn w:val="a"/>
    <w:link w:val="aa"/>
    <w:uiPriority w:val="99"/>
    <w:pPr>
      <w:shd w:val="clear" w:color="auto" w:fill="FFFFFF"/>
      <w:spacing w:after="180" w:line="206" w:lineRule="exact"/>
      <w:jc w:val="both"/>
    </w:pPr>
    <w:rPr>
      <w:rFonts w:eastAsia="Calibri"/>
      <w:sz w:val="19"/>
      <w:szCs w:val="20"/>
    </w:rPr>
  </w:style>
  <w:style w:type="paragraph" w:styleId="ab">
    <w:name w:val="Title"/>
    <w:basedOn w:val="a"/>
    <w:link w:val="ac"/>
    <w:uiPriority w:val="99"/>
    <w:qFormat/>
    <w:pPr>
      <w:spacing w:after="0" w:line="240" w:lineRule="auto"/>
      <w:jc w:val="center"/>
    </w:pPr>
    <w:rPr>
      <w:rFonts w:ascii="Times New Roman" w:hAnsi="Times New Roman"/>
      <w:b/>
      <w:bCs/>
      <w:sz w:val="32"/>
      <w:szCs w:val="24"/>
      <w:lang w:eastAsia="en-US"/>
    </w:rPr>
  </w:style>
  <w:style w:type="paragraph" w:styleId="ad">
    <w:name w:val="footer"/>
    <w:basedOn w:val="a"/>
    <w:link w:val="ae"/>
    <w:uiPriority w:val="99"/>
    <w:pPr>
      <w:tabs>
        <w:tab w:val="center" w:pos="4677"/>
        <w:tab w:val="right" w:pos="9355"/>
      </w:tabs>
      <w:spacing w:after="0" w:line="240" w:lineRule="auto"/>
    </w:pPr>
  </w:style>
  <w:style w:type="table" w:styleId="af">
    <w:name w:val="Table Grid"/>
    <w:basedOn w:val="a1"/>
    <w:uiPriority w:val="9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uiPriority w:val="99"/>
    <w:semiHidden/>
    <w:locked/>
    <w:rPr>
      <w:rFonts w:ascii="Times New Roman" w:hAnsi="Times New Roman" w:cs="Times New Roman"/>
      <w:b/>
      <w:sz w:val="24"/>
      <w:szCs w:val="24"/>
      <w:lang w:eastAsia="ru-RU"/>
    </w:rPr>
  </w:style>
  <w:style w:type="character" w:customStyle="1" w:styleId="ac">
    <w:name w:val="Название Знак"/>
    <w:link w:val="ab"/>
    <w:uiPriority w:val="99"/>
    <w:locked/>
    <w:rPr>
      <w:rFonts w:ascii="Times New Roman" w:hAnsi="Times New Roman" w:cs="Times New Roman"/>
      <w:b/>
      <w:bCs/>
      <w:sz w:val="24"/>
      <w:szCs w:val="24"/>
    </w:rPr>
  </w:style>
  <w:style w:type="paragraph" w:styleId="af0">
    <w:name w:val="List Paragraph"/>
    <w:basedOn w:val="a"/>
    <w:uiPriority w:val="99"/>
    <w:qFormat/>
    <w:pPr>
      <w:ind w:left="720"/>
      <w:contextualSpacing/>
    </w:pPr>
    <w:rPr>
      <w:rFonts w:eastAsia="Calibri"/>
      <w:lang w:eastAsia="en-US"/>
    </w:rPr>
  </w:style>
  <w:style w:type="paragraph" w:styleId="af1">
    <w:name w:val="No Spacing"/>
    <w:link w:val="af2"/>
    <w:uiPriority w:val="99"/>
    <w:qFormat/>
    <w:rPr>
      <w:rFonts w:eastAsia="Times New Roman"/>
      <w:sz w:val="22"/>
      <w:szCs w:val="22"/>
    </w:rPr>
  </w:style>
  <w:style w:type="character" w:customStyle="1" w:styleId="BodyTextChar">
    <w:name w:val="Body Text Char"/>
    <w:uiPriority w:val="99"/>
    <w:locked/>
    <w:rPr>
      <w:sz w:val="19"/>
      <w:shd w:val="clear" w:color="auto" w:fill="FFFFFF"/>
    </w:rPr>
  </w:style>
  <w:style w:type="character" w:customStyle="1" w:styleId="aa">
    <w:name w:val="Основной текст Знак"/>
    <w:link w:val="a9"/>
    <w:uiPriority w:val="99"/>
    <w:semiHidden/>
    <w:locked/>
    <w:rPr>
      <w:rFonts w:eastAsia="Times New Roman" w:cs="Times New Roman"/>
    </w:rPr>
  </w:style>
  <w:style w:type="character" w:customStyle="1" w:styleId="1">
    <w:name w:val="Основной текст Знак1"/>
    <w:uiPriority w:val="99"/>
    <w:semiHidden/>
    <w:rPr>
      <w:rFonts w:eastAsia="Times New Roman" w:cs="Times New Roman"/>
      <w:lang w:eastAsia="ru-RU"/>
    </w:rPr>
  </w:style>
  <w:style w:type="character" w:customStyle="1" w:styleId="2">
    <w:name w:val="Основной текст (2)"/>
    <w:uiPriority w:val="99"/>
    <w:rPr>
      <w:rFonts w:ascii="Arial Unicode MS" w:eastAsia="Arial Unicode MS" w:hAnsi="Arial Unicode MS"/>
      <w:color w:val="000000"/>
      <w:spacing w:val="0"/>
      <w:w w:val="100"/>
      <w:position w:val="0"/>
      <w:sz w:val="24"/>
      <w:lang w:val="ru-RU" w:eastAsia="ru-RU"/>
    </w:rPr>
  </w:style>
  <w:style w:type="character" w:customStyle="1" w:styleId="af3">
    <w:name w:val="Основной текст_"/>
    <w:link w:val="20"/>
    <w:uiPriority w:val="99"/>
    <w:locked/>
    <w:rPr>
      <w:rFonts w:ascii="Times New Roman" w:hAnsi="Times New Roman" w:cs="Times New Roman"/>
      <w:shd w:val="clear" w:color="auto" w:fill="FFFFFF"/>
    </w:rPr>
  </w:style>
  <w:style w:type="paragraph" w:customStyle="1" w:styleId="20">
    <w:name w:val="Основной текст2"/>
    <w:basedOn w:val="a"/>
    <w:link w:val="af3"/>
    <w:uiPriority w:val="99"/>
    <w:pPr>
      <w:widowControl w:val="0"/>
      <w:shd w:val="clear" w:color="auto" w:fill="FFFFFF"/>
      <w:spacing w:before="1140" w:after="0" w:line="221" w:lineRule="exact"/>
      <w:ind w:hanging="500"/>
      <w:jc w:val="center"/>
    </w:pPr>
    <w:rPr>
      <w:rFonts w:ascii="Times New Roman" w:hAnsi="Times New Roman"/>
      <w:lang w:eastAsia="en-US"/>
    </w:rPr>
  </w:style>
  <w:style w:type="paragraph" w:customStyle="1" w:styleId="af4">
    <w:name w:val="Базовый"/>
    <w:uiPriority w:val="99"/>
    <w:pPr>
      <w:tabs>
        <w:tab w:val="left" w:pos="709"/>
      </w:tabs>
      <w:suppressAutoHyphens/>
      <w:spacing w:after="200" w:line="276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10">
    <w:name w:val="Абзац списка1"/>
    <w:basedOn w:val="a"/>
    <w:uiPriority w:val="99"/>
    <w:pPr>
      <w:ind w:left="720"/>
      <w:contextualSpacing/>
    </w:pPr>
    <w:rPr>
      <w:rFonts w:eastAsia="Calibri"/>
      <w:lang w:eastAsia="en-US"/>
    </w:rPr>
  </w:style>
  <w:style w:type="table" w:customStyle="1" w:styleId="11">
    <w:name w:val="Сетка таблицы1"/>
    <w:uiPriority w:val="99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Верхний колонтитул Знак"/>
    <w:link w:val="a7"/>
    <w:uiPriority w:val="99"/>
    <w:locked/>
    <w:rPr>
      <w:rFonts w:eastAsia="Times New Roman" w:cs="Times New Roman"/>
      <w:lang w:eastAsia="ru-RU"/>
    </w:rPr>
  </w:style>
  <w:style w:type="character" w:customStyle="1" w:styleId="ae">
    <w:name w:val="Нижний колонтитул Знак"/>
    <w:link w:val="ad"/>
    <w:uiPriority w:val="99"/>
    <w:locked/>
    <w:rPr>
      <w:rFonts w:eastAsia="Times New Roman" w:cs="Times New Roman"/>
      <w:lang w:eastAsia="ru-RU"/>
    </w:rPr>
  </w:style>
  <w:style w:type="character" w:customStyle="1" w:styleId="af2">
    <w:name w:val="Без интервала Знак"/>
    <w:link w:val="af1"/>
    <w:uiPriority w:val="99"/>
    <w:locked/>
    <w:rPr>
      <w:rFonts w:eastAsia="Times New Roman" w:cs="Times New Roman"/>
      <w:sz w:val="22"/>
      <w:szCs w:val="22"/>
      <w:lang w:val="ru-RU" w:eastAsia="ru-RU" w:bidi="ar-SA"/>
    </w:rPr>
  </w:style>
  <w:style w:type="character" w:customStyle="1" w:styleId="a6">
    <w:name w:val="Текст выноски Знак"/>
    <w:link w:val="a5"/>
    <w:uiPriority w:val="99"/>
    <w:semiHidden/>
    <w:locked/>
    <w:rPr>
      <w:rFonts w:ascii="Segoe UI" w:hAnsi="Segoe UI" w:cs="Segoe UI"/>
      <w:sz w:val="18"/>
      <w:szCs w:val="18"/>
      <w:lang w:eastAsia="ru-RU"/>
    </w:rPr>
  </w:style>
  <w:style w:type="paragraph" w:customStyle="1" w:styleId="c8">
    <w:name w:val="c8"/>
    <w:basedOn w:val="a"/>
    <w:uiPriority w:val="99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c37c36c24">
    <w:name w:val="c37 c36 c24"/>
    <w:uiPriority w:val="99"/>
    <w:rPr>
      <w:rFonts w:cs="Times New Roman"/>
    </w:rPr>
  </w:style>
  <w:style w:type="paragraph" w:customStyle="1" w:styleId="c2">
    <w:name w:val="c2"/>
    <w:basedOn w:val="a"/>
    <w:uiPriority w:val="99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c37c24">
    <w:name w:val="c37 c24"/>
    <w:uiPriority w:val="99"/>
    <w:rPr>
      <w:rFonts w:cs="Times New Roman"/>
    </w:rPr>
  </w:style>
  <w:style w:type="character" w:customStyle="1" w:styleId="c1">
    <w:name w:val="c1"/>
    <w:uiPriority w:val="99"/>
    <w:rPr>
      <w:rFonts w:cs="Times New Roman"/>
    </w:rPr>
  </w:style>
  <w:style w:type="character" w:customStyle="1" w:styleId="c4c31c24">
    <w:name w:val="c4 c31 c24"/>
    <w:uiPriority w:val="99"/>
    <w:rPr>
      <w:rFonts w:cs="Times New Roman"/>
    </w:rPr>
  </w:style>
  <w:style w:type="character" w:customStyle="1" w:styleId="c4c36c31c24">
    <w:name w:val="c4 c36 c31 c24"/>
    <w:uiPriority w:val="99"/>
    <w:rPr>
      <w:rFonts w:cs="Times New Roman"/>
    </w:rPr>
  </w:style>
  <w:style w:type="paragraph" w:customStyle="1" w:styleId="c54">
    <w:name w:val="c54"/>
    <w:basedOn w:val="a"/>
    <w:uiPriority w:val="99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c11">
    <w:name w:val="c11"/>
    <w:uiPriority w:val="99"/>
    <w:rPr>
      <w:rFonts w:cs="Times New Roman"/>
    </w:rPr>
  </w:style>
  <w:style w:type="paragraph" w:customStyle="1" w:styleId="c36">
    <w:name w:val="c36"/>
    <w:basedOn w:val="a"/>
    <w:uiPriority w:val="99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c7">
    <w:name w:val="c7"/>
    <w:uiPriority w:val="99"/>
    <w:rPr>
      <w:rFonts w:cs="Times New Roman"/>
    </w:rPr>
  </w:style>
  <w:style w:type="paragraph" w:customStyle="1" w:styleId="c61">
    <w:name w:val="c61"/>
    <w:basedOn w:val="a"/>
    <w:uiPriority w:val="99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c7c34">
    <w:name w:val="c7 c34"/>
    <w:uiPriority w:val="99"/>
    <w:rPr>
      <w:rFonts w:cs="Times New Roman"/>
    </w:rPr>
  </w:style>
  <w:style w:type="paragraph" w:customStyle="1" w:styleId="c30">
    <w:name w:val="c30"/>
    <w:basedOn w:val="a"/>
    <w:uiPriority w:val="99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c33c7">
    <w:name w:val="c33 c7"/>
    <w:uiPriority w:val="99"/>
    <w:rPr>
      <w:rFonts w:cs="Times New Roman"/>
    </w:rPr>
  </w:style>
  <w:style w:type="paragraph" w:customStyle="1" w:styleId="c0">
    <w:name w:val="c0"/>
    <w:basedOn w:val="a"/>
    <w:uiPriority w:val="99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https://sun9-36.userapi.com/impg/FaPZOFIvRDPFhs-_uMziClqO5Od6IN_tSxYl3g/dg6sHNkh8_g.jpg?size=1620x2160&amp;quality=95&amp;sign=73fc5b36c2f1707d553b714c085f286b&amp;type=albu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14</Pages>
  <Words>5474</Words>
  <Characters>31202</Characters>
  <Application>Microsoft Office Word</Application>
  <DocSecurity>0</DocSecurity>
  <Lines>260</Lines>
  <Paragraphs>73</Paragraphs>
  <ScaleCrop>false</ScaleCrop>
  <Company>SPecialiST RePack</Company>
  <LinksUpToDate>false</LinksUpToDate>
  <CharactersWithSpaces>36603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</dc:creator>
  <cp:lastModifiedBy>1</cp:lastModifiedBy>
  <cp:revision>24</cp:revision>
  <cp:lastPrinted>2001-12-31T21:25:00Z</cp:lastPrinted>
  <dcterms:created xsi:type="dcterms:W3CDTF">2017-08-31T08:37:00Z</dcterms:created>
  <dcterms:modified xsi:type="dcterms:W3CDTF">2023-10-12T17:05:00Z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1049-11.2.0.11516</vt:lpwstr>
  </property>
  <property fmtid="{D5CDD505-2E9C-101B-9397-08002B2CF9AE}" pid="3" name="ICV">
    <vt:lpwstr>FCB4E7DDDE3B4E25B1164BEC0DD7808E</vt:lpwstr>
  </property>
</Properties>
</file>