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4C7" w:rsidRDefault="00D764C7">
      <w:pPr>
        <w:rPr>
          <w:b/>
          <w:bCs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24825" cy="8851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825" cy="885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br w:type="page"/>
      </w:r>
    </w:p>
    <w:p w:rsidR="00644A91" w:rsidRDefault="00644A91" w:rsidP="00EB7014">
      <w:pPr>
        <w:pStyle w:val="a3"/>
        <w:spacing w:before="1"/>
        <w:ind w:left="118" w:right="232"/>
        <w:jc w:val="both"/>
      </w:pPr>
      <w:r>
        <w:lastRenderedPageBreak/>
        <w:t>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 w:rsidR="00C13F86">
        <w:t xml:space="preserve"> </w:t>
      </w:r>
      <w:r>
        <w:t>наставничества.</w:t>
      </w:r>
    </w:p>
    <w:p w:rsidR="00EB7014" w:rsidRDefault="00EB7014" w:rsidP="00EB7014">
      <w:pPr>
        <w:pStyle w:val="a3"/>
        <w:ind w:left="118" w:right="240"/>
        <w:jc w:val="both"/>
      </w:pPr>
      <w:r>
        <w:rPr>
          <w:b/>
        </w:rPr>
        <w:t xml:space="preserve">Куратор </w:t>
      </w:r>
      <w:r>
        <w:t xml:space="preserve">- </w:t>
      </w:r>
      <w:r w:rsidR="00644A91"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EB7014" w:rsidRDefault="00EB7014" w:rsidP="00EB7014">
      <w:pPr>
        <w:pStyle w:val="a3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 w:rsidR="00C13F86">
        <w:t xml:space="preserve"> </w:t>
      </w:r>
      <w:r>
        <w:t>организациях.</w:t>
      </w:r>
    </w:p>
    <w:p w:rsidR="00EB7014" w:rsidRDefault="00EB7014" w:rsidP="00EB7014">
      <w:pPr>
        <w:pStyle w:val="a3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:rsidR="00EB7014" w:rsidRDefault="00EB7014" w:rsidP="00EB7014">
      <w:pPr>
        <w:pStyle w:val="a3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</w:t>
      </w:r>
      <w:r w:rsidR="00C13F86">
        <w:t xml:space="preserve"> </w:t>
      </w:r>
      <w:r>
        <w:t>психологические состояния, чувства, мысли собеседника с помощью особых приемов участия</w:t>
      </w:r>
      <w:r w:rsidR="00C13F86">
        <w:t xml:space="preserve"> </w:t>
      </w:r>
      <w:r>
        <w:t>в</w:t>
      </w:r>
      <w:r w:rsidR="00C13F86">
        <w:t xml:space="preserve"> </w:t>
      </w:r>
      <w:r>
        <w:t>беседе,</w:t>
      </w:r>
      <w:r w:rsidR="00C13F86"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 w:rsidR="00C13F86">
        <w:t xml:space="preserve"> </w:t>
      </w:r>
      <w:r>
        <w:t>наставляемым.</w:t>
      </w:r>
    </w:p>
    <w:p w:rsidR="00EB7014" w:rsidRDefault="00EB7014" w:rsidP="00EB7014">
      <w:pPr>
        <w:pStyle w:val="a3"/>
        <w:ind w:left="118" w:right="224"/>
        <w:jc w:val="both"/>
      </w:pPr>
      <w:proofErr w:type="spellStart"/>
      <w:r>
        <w:rPr>
          <w:b/>
        </w:rPr>
        <w:t>Буллин</w:t>
      </w:r>
      <w:proofErr w:type="gramStart"/>
      <w:r>
        <w:rPr>
          <w:b/>
        </w:rPr>
        <w:t>г</w:t>
      </w:r>
      <w:proofErr w:type="spellEnd"/>
      <w:r>
        <w:t>-</w:t>
      </w:r>
      <w:proofErr w:type="gramEnd"/>
      <w:r>
        <w:t xml:space="preserve"> проявление агрессии, в том числе физическое</w:t>
      </w:r>
      <w:r w:rsidR="00C13F86"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t xml:space="preserve"> - </w:t>
      </w:r>
      <w:proofErr w:type="spellStart"/>
      <w:r>
        <w:t>кибербуллинг</w:t>
      </w:r>
      <w:proofErr w:type="spellEnd"/>
      <w:r>
        <w:t>, травля в социальных</w:t>
      </w:r>
      <w:r w:rsidR="00C13F86">
        <w:t xml:space="preserve"> </w:t>
      </w:r>
      <w:r>
        <w:t>сетях.</w:t>
      </w:r>
    </w:p>
    <w:p w:rsidR="00EB7014" w:rsidRDefault="00EB7014" w:rsidP="00EB7014">
      <w:pPr>
        <w:pStyle w:val="a3"/>
        <w:ind w:left="118" w:right="230"/>
        <w:jc w:val="both"/>
      </w:pPr>
      <w:proofErr w:type="spellStart"/>
      <w:r>
        <w:rPr>
          <w:b/>
        </w:rPr>
        <w:t>Метакомпетенци</w:t>
      </w:r>
      <w:proofErr w:type="gramStart"/>
      <w:r>
        <w:rPr>
          <w:b/>
        </w:rPr>
        <w:t>и</w:t>
      </w:r>
      <w:proofErr w:type="spellEnd"/>
      <w:r>
        <w:t>-</w:t>
      </w:r>
      <w:proofErr w:type="gramEnd"/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:rsidR="00EB7014" w:rsidRDefault="00EB7014" w:rsidP="00EB7014">
      <w:pPr>
        <w:pStyle w:val="a3"/>
        <w:ind w:left="118" w:right="244"/>
        <w:jc w:val="both"/>
      </w:pPr>
      <w:proofErr w:type="spellStart"/>
      <w:r>
        <w:rPr>
          <w:b/>
        </w:rPr>
        <w:t>Тьюто</w:t>
      </w:r>
      <w:proofErr w:type="gramStart"/>
      <w:r>
        <w:rPr>
          <w:b/>
        </w:rPr>
        <w:t>р</w:t>
      </w:r>
      <w:proofErr w:type="spellEnd"/>
      <w:r>
        <w:t>-</w:t>
      </w:r>
      <w:proofErr w:type="gramEnd"/>
      <w:r>
        <w:t xml:space="preserve"> специалист в области педагогики, который помогает обучающемуся определиться с индивидуальным образовательным</w:t>
      </w:r>
      <w:r w:rsidR="00C13F86">
        <w:t xml:space="preserve"> </w:t>
      </w:r>
      <w:r>
        <w:t>маршрутом.</w:t>
      </w:r>
    </w:p>
    <w:p w:rsidR="00EB7014" w:rsidRDefault="00EB7014" w:rsidP="00EB7014">
      <w:pPr>
        <w:pStyle w:val="a3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 w:rsidR="00C13F86">
        <w:t xml:space="preserve"> </w:t>
      </w:r>
      <w:r>
        <w:t>инициирует и</w:t>
      </w:r>
      <w:r w:rsidR="00C13F86">
        <w:t xml:space="preserve"> </w:t>
      </w:r>
      <w:r>
        <w:t xml:space="preserve">развивает </w:t>
      </w:r>
      <w:proofErr w:type="spellStart"/>
      <w:r>
        <w:t>эндаумент</w:t>
      </w:r>
      <w:proofErr w:type="spellEnd"/>
      <w:r>
        <w:t xml:space="preserve">, организует стажировки </w:t>
      </w:r>
      <w:proofErr w:type="spellStart"/>
      <w:r>
        <w:t>ит.д</w:t>
      </w:r>
      <w:proofErr w:type="spellEnd"/>
      <w:r>
        <w:t>.).</w:t>
      </w:r>
    </w:p>
    <w:p w:rsidR="00EB7014" w:rsidRDefault="00EB7014" w:rsidP="00EB7014">
      <w:pPr>
        <w:pStyle w:val="a3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:rsidR="00EB7014" w:rsidRDefault="00EB7014" w:rsidP="00EB7014">
      <w:pPr>
        <w:pStyle w:val="a3"/>
        <w:spacing w:before="3"/>
      </w:pPr>
    </w:p>
    <w:p w:rsidR="00EB7014" w:rsidRDefault="00EB7014" w:rsidP="00F67B20">
      <w:pPr>
        <w:pStyle w:val="1"/>
        <w:numPr>
          <w:ilvl w:val="1"/>
          <w:numId w:val="25"/>
        </w:numPr>
        <w:tabs>
          <w:tab w:val="left" w:pos="2229"/>
        </w:tabs>
        <w:spacing w:before="1"/>
        <w:ind w:left="2228" w:hanging="282"/>
        <w:jc w:val="left"/>
      </w:pPr>
      <w:bookmarkStart w:id="1" w:name="_Toc53960851"/>
      <w:bookmarkStart w:id="2" w:name="_Toc53961876"/>
      <w:bookmarkStart w:id="3" w:name="_Toc53962257"/>
      <w:bookmarkStart w:id="4" w:name="_Toc53962311"/>
      <w:bookmarkStart w:id="5" w:name="_Toc53962417"/>
      <w:r>
        <w:t>Нормативные основы целевой модели</w:t>
      </w:r>
      <w:r w:rsidR="00C13F86">
        <w:t xml:space="preserve"> </w:t>
      </w:r>
      <w:r>
        <w:t>наставничества.</w:t>
      </w:r>
      <w:bookmarkEnd w:id="1"/>
      <w:bookmarkEnd w:id="2"/>
      <w:bookmarkEnd w:id="3"/>
      <w:bookmarkEnd w:id="4"/>
      <w:bookmarkEnd w:id="5"/>
    </w:p>
    <w:p w:rsidR="00EB7014" w:rsidRDefault="00EB7014" w:rsidP="00EB7014">
      <w:pPr>
        <w:pStyle w:val="a3"/>
        <w:rPr>
          <w:b/>
        </w:rPr>
      </w:pPr>
    </w:p>
    <w:p w:rsidR="00EB7014" w:rsidRDefault="00EB7014" w:rsidP="00EB7014">
      <w:pPr>
        <w:pStyle w:val="1"/>
        <w:spacing w:before="7"/>
        <w:jc w:val="both"/>
      </w:pPr>
      <w:bookmarkStart w:id="6" w:name="_Toc53960852"/>
      <w:bookmarkStart w:id="7" w:name="_Toc53961877"/>
      <w:bookmarkStart w:id="8" w:name="_Toc53962258"/>
      <w:bookmarkStart w:id="9" w:name="_Toc53962312"/>
      <w:bookmarkStart w:id="10" w:name="_Toc53962418"/>
      <w:r>
        <w:t>Нормативные правовые акты Российской Федерации.</w:t>
      </w:r>
      <w:bookmarkEnd w:id="6"/>
      <w:bookmarkEnd w:id="7"/>
      <w:bookmarkEnd w:id="8"/>
      <w:bookmarkEnd w:id="9"/>
      <w:bookmarkEnd w:id="10"/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hyperlink r:id="rId10">
        <w:r w:rsidR="00EB7014">
          <w:rPr>
            <w:sz w:val="24"/>
          </w:rPr>
          <w:t>Конституция Российской</w:t>
        </w:r>
        <w:r w:rsidR="00C13F86">
          <w:rPr>
            <w:sz w:val="24"/>
          </w:rPr>
          <w:t xml:space="preserve"> </w:t>
        </w:r>
        <w:r w:rsidR="00EB7014">
          <w:rPr>
            <w:sz w:val="24"/>
          </w:rPr>
          <w:t>Федерации</w:t>
        </w:r>
      </w:hyperlink>
      <w:r w:rsidR="00EB7014">
        <w:rPr>
          <w:sz w:val="24"/>
        </w:rPr>
        <w:t>.</w:t>
      </w:r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11">
        <w:r w:rsidR="00EB7014">
          <w:rPr>
            <w:sz w:val="24"/>
          </w:rPr>
          <w:t xml:space="preserve">Федеральный закон от 29 декабря 2012 г. N </w:t>
        </w:r>
        <w:r w:rsidR="00EB7014">
          <w:rPr>
            <w:spacing w:val="3"/>
            <w:sz w:val="24"/>
          </w:rPr>
          <w:t xml:space="preserve">273-ФЗ </w:t>
        </w:r>
        <w:r w:rsidR="00EB7014">
          <w:rPr>
            <w:sz w:val="24"/>
          </w:rPr>
          <w:t xml:space="preserve">"Об образовании в </w:t>
        </w:r>
        <w:r w:rsidR="00EB7014">
          <w:rPr>
            <w:spacing w:val="-6"/>
            <w:sz w:val="24"/>
          </w:rPr>
          <w:t>Российской</w:t>
        </w:r>
      </w:hyperlink>
      <w:r w:rsidR="00C13F86">
        <w:rPr>
          <w:spacing w:val="-6"/>
          <w:sz w:val="24"/>
        </w:rPr>
        <w:t xml:space="preserve"> </w:t>
      </w:r>
      <w:hyperlink r:id="rId12">
        <w:r w:rsidR="00EB7014">
          <w:rPr>
            <w:sz w:val="24"/>
          </w:rPr>
          <w:t>Федерации"</w:t>
        </w:r>
      </w:hyperlink>
      <w:r w:rsidR="00EB7014">
        <w:rPr>
          <w:sz w:val="24"/>
        </w:rPr>
        <w:t>.</w:t>
      </w:r>
    </w:p>
    <w:p w:rsidR="00EB7014" w:rsidRDefault="00EB7014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hyperlink r:id="rId13">
        <w:r w:rsidR="00EB7014">
          <w:rPr>
            <w:sz w:val="24"/>
          </w:rPr>
          <w:t xml:space="preserve">Основы государственной молодежной политики Российской Федерации на период  </w:t>
        </w:r>
        <w:r w:rsidR="00EB7014">
          <w:rPr>
            <w:spacing w:val="-29"/>
            <w:sz w:val="24"/>
          </w:rPr>
          <w:t>до</w:t>
        </w:r>
      </w:hyperlink>
      <w:hyperlink r:id="rId14">
        <w:r w:rsidR="00EB7014">
          <w:rPr>
            <w:sz w:val="24"/>
          </w:rPr>
          <w:t>2025 года</w:t>
        </w:r>
      </w:hyperlink>
      <w:r w:rsidR="00EB7014">
        <w:rPr>
          <w:sz w:val="24"/>
        </w:rPr>
        <w:t xml:space="preserve">, утвержденные </w:t>
      </w:r>
      <w:hyperlink r:id="rId15">
        <w:r w:rsidR="00EB7014">
          <w:rPr>
            <w:sz w:val="24"/>
          </w:rPr>
          <w:t>распоряжением Правительства Российской Федерации от 29</w:t>
        </w:r>
      </w:hyperlink>
      <w:hyperlink r:id="rId16">
        <w:r w:rsidR="00EB7014">
          <w:rPr>
            <w:sz w:val="24"/>
          </w:rPr>
          <w:t xml:space="preserve"> ноября 2014 г. N2403-р</w:t>
        </w:r>
      </w:hyperlink>
      <w:r w:rsidR="00EB7014">
        <w:rPr>
          <w:sz w:val="24"/>
        </w:rPr>
        <w:t>.</w:t>
      </w:r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hyperlink r:id="rId17">
        <w:r w:rsidR="00EB7014">
          <w:rPr>
            <w:sz w:val="24"/>
          </w:rPr>
          <w:t xml:space="preserve">Стратегия  развития  воспитания  в  Российской  Федерации  до  2025   </w:t>
        </w:r>
        <w:r w:rsidR="00EB7014">
          <w:rPr>
            <w:spacing w:val="-16"/>
            <w:sz w:val="24"/>
          </w:rPr>
          <w:t>года</w:t>
        </w:r>
      </w:hyperlink>
      <w:r w:rsidR="00EB7014">
        <w:rPr>
          <w:sz w:val="24"/>
        </w:rPr>
        <w:t xml:space="preserve">(утвержденная </w:t>
      </w:r>
      <w:hyperlink r:id="rId18">
        <w:r w:rsidR="00EB7014">
          <w:rPr>
            <w:sz w:val="24"/>
          </w:rPr>
          <w:t>распоряжением Правительства Российской Федерации от 29 мая 2015 г.</w:t>
        </w:r>
      </w:hyperlink>
      <w:hyperlink r:id="rId19">
        <w:r w:rsidR="00EB7014">
          <w:rPr>
            <w:sz w:val="24"/>
          </w:rPr>
          <w:t xml:space="preserve"> N996-р</w:t>
        </w:r>
      </w:hyperlink>
      <w:r w:rsidR="00EB7014">
        <w:rPr>
          <w:sz w:val="24"/>
        </w:rPr>
        <w:t>).</w:t>
      </w:r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hyperlink r:id="rId20">
        <w:r w:rsidR="00EB7014">
          <w:rPr>
            <w:sz w:val="24"/>
          </w:rPr>
          <w:t>Гражданский кодекс Российской</w:t>
        </w:r>
        <w:r w:rsidR="00C13F86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1">
        <w:r w:rsidR="00EB7014">
          <w:rPr>
            <w:sz w:val="24"/>
          </w:rPr>
          <w:t>Трудовой кодекс Российской</w:t>
        </w:r>
        <w:r w:rsidR="00C13F86">
          <w:rPr>
            <w:sz w:val="24"/>
          </w:rPr>
          <w:t xml:space="preserve"> </w:t>
        </w:r>
        <w:r w:rsidR="00EB7014">
          <w:rPr>
            <w:spacing w:val="2"/>
            <w:sz w:val="24"/>
          </w:rPr>
          <w:t>Федерации</w:t>
        </w:r>
      </w:hyperlink>
      <w:r w:rsidR="00EB7014">
        <w:rPr>
          <w:spacing w:val="2"/>
          <w:sz w:val="24"/>
        </w:rPr>
        <w:t>.</w:t>
      </w:r>
    </w:p>
    <w:p w:rsidR="00EB7014" w:rsidRPr="004E63D3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hyperlink r:id="rId22">
        <w:r w:rsidR="00EB7014">
          <w:rPr>
            <w:sz w:val="24"/>
          </w:rPr>
          <w:t xml:space="preserve">Федеральный закон от 11 августа 1995 г. N </w:t>
        </w:r>
        <w:r w:rsidR="00EB7014">
          <w:rPr>
            <w:spacing w:val="2"/>
            <w:sz w:val="24"/>
          </w:rPr>
          <w:t xml:space="preserve">135-ФЗ </w:t>
        </w:r>
        <w:r w:rsidR="00EB7014">
          <w:rPr>
            <w:sz w:val="24"/>
          </w:rPr>
          <w:t xml:space="preserve">"О благотворительной </w:t>
        </w:r>
        <w:r w:rsidR="00EB7014">
          <w:rPr>
            <w:spacing w:val="-5"/>
            <w:sz w:val="24"/>
          </w:rPr>
          <w:t>деятельности</w:t>
        </w:r>
      </w:hyperlink>
      <w:r w:rsidR="00C13F86">
        <w:rPr>
          <w:spacing w:val="-5"/>
          <w:sz w:val="24"/>
        </w:rPr>
        <w:t xml:space="preserve"> </w:t>
      </w:r>
      <w:hyperlink r:id="rId23">
        <w:r w:rsidR="00EB7014">
          <w:rPr>
            <w:sz w:val="24"/>
          </w:rPr>
          <w:t xml:space="preserve">и </w:t>
        </w:r>
        <w:r w:rsidR="00EB7014">
          <w:rPr>
            <w:sz w:val="24"/>
          </w:rPr>
          <w:lastRenderedPageBreak/>
          <w:t>благотворительных</w:t>
        </w:r>
        <w:r w:rsidR="00C13F86">
          <w:rPr>
            <w:sz w:val="24"/>
          </w:rPr>
          <w:t xml:space="preserve"> </w:t>
        </w:r>
        <w:r w:rsidR="00EB7014">
          <w:rPr>
            <w:sz w:val="24"/>
          </w:rPr>
          <w:t>организациях"</w:t>
        </w:r>
      </w:hyperlink>
    </w:p>
    <w:p w:rsidR="004E63D3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hyperlink r:id="rId24">
        <w:r w:rsidR="004E63D3">
          <w:rPr>
            <w:sz w:val="24"/>
          </w:rPr>
          <w:t xml:space="preserve">Федеральный закон от 19 мая 1995 г. N </w:t>
        </w:r>
        <w:r w:rsidR="004E63D3">
          <w:rPr>
            <w:spacing w:val="3"/>
            <w:sz w:val="24"/>
          </w:rPr>
          <w:t xml:space="preserve">82-ФЗ </w:t>
        </w:r>
        <w:r w:rsidR="004E63D3">
          <w:rPr>
            <w:sz w:val="24"/>
          </w:rPr>
          <w:t>"Об общественных</w:t>
        </w:r>
        <w:r w:rsidR="00C13F86">
          <w:rPr>
            <w:sz w:val="24"/>
          </w:rPr>
          <w:t xml:space="preserve"> </w:t>
        </w:r>
        <w:r w:rsidR="004E63D3">
          <w:rPr>
            <w:sz w:val="24"/>
          </w:rPr>
          <w:t>объединениях"</w:t>
        </w:r>
      </w:hyperlink>
      <w:r w:rsidR="004E63D3">
        <w:rPr>
          <w:sz w:val="24"/>
        </w:rPr>
        <w:t>.</w:t>
      </w:r>
    </w:p>
    <w:p w:rsidR="004E63D3" w:rsidRDefault="006C6305" w:rsidP="00F67B20">
      <w:pPr>
        <w:pStyle w:val="a6"/>
        <w:numPr>
          <w:ilvl w:val="0"/>
          <w:numId w:val="2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hyperlink r:id="rId25">
        <w:r w:rsidR="004E63D3">
          <w:rPr>
            <w:sz w:val="24"/>
          </w:rPr>
          <w:t xml:space="preserve">Федеральный закон от 12 января 1996 г. N </w:t>
        </w:r>
        <w:r w:rsidR="004E63D3">
          <w:rPr>
            <w:spacing w:val="3"/>
            <w:sz w:val="24"/>
          </w:rPr>
          <w:t xml:space="preserve">7-ФЗ </w:t>
        </w:r>
        <w:r w:rsidR="004E63D3">
          <w:rPr>
            <w:sz w:val="24"/>
          </w:rPr>
          <w:t>"О</w:t>
        </w:r>
        <w:r w:rsidR="00C13F86">
          <w:rPr>
            <w:sz w:val="24"/>
          </w:rPr>
          <w:t xml:space="preserve"> </w:t>
        </w:r>
        <w:r w:rsidR="004E63D3">
          <w:rPr>
            <w:sz w:val="24"/>
          </w:rPr>
          <w:t>некоммерческих организациях"</w:t>
        </w:r>
      </w:hyperlink>
      <w:r w:rsidR="004E63D3"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proofErr w:type="gramStart"/>
      <w:r>
        <w:rPr>
          <w:sz w:val="24"/>
        </w:rPr>
        <w:t>между</w:t>
      </w:r>
      <w:proofErr w:type="gramEnd"/>
      <w:r w:rsidR="00C13F86">
        <w:rPr>
          <w:sz w:val="24"/>
        </w:rPr>
        <w:t xml:space="preserve"> </w:t>
      </w:r>
      <w:r>
        <w:rPr>
          <w:sz w:val="24"/>
        </w:rPr>
        <w:t>обучающимися».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:rsidR="004E63D3" w:rsidRPr="004E63D3" w:rsidRDefault="004E63D3" w:rsidP="00F67B20">
      <w:pPr>
        <w:pStyle w:val="a6"/>
        <w:numPr>
          <w:ilvl w:val="0"/>
          <w:numId w:val="54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 w:rsidRPr="004E63D3"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hyperlink r:id="rId26">
        <w:r w:rsidRPr="004E63D3">
          <w:rPr>
            <w:sz w:val="24"/>
          </w:rPr>
          <w:t>https://www.garant.ru/products/ipo/prime/doc/71791182/</w:t>
        </w:r>
      </w:hyperlink>
      <w:r w:rsidRPr="004E63D3">
        <w:rPr>
          <w:sz w:val="24"/>
        </w:rPr>
        <w:t>.</w:t>
      </w:r>
    </w:p>
    <w:p w:rsidR="004E63D3" w:rsidRDefault="004E63D3" w:rsidP="00EB7014">
      <w:pPr>
        <w:spacing w:line="223" w:lineRule="auto"/>
        <w:jc w:val="both"/>
        <w:rPr>
          <w:rFonts w:ascii="Symbol" w:hAnsi="Symbol"/>
          <w:sz w:val="24"/>
        </w:rPr>
      </w:pPr>
    </w:p>
    <w:p w:rsidR="00823735" w:rsidRDefault="004E63D3" w:rsidP="00823735">
      <w:pPr>
        <w:pStyle w:val="1"/>
        <w:spacing w:before="1"/>
      </w:pPr>
      <w:bookmarkStart w:id="11" w:name="_Toc53960853"/>
      <w:bookmarkStart w:id="12" w:name="_Toc53961878"/>
      <w:bookmarkStart w:id="13" w:name="_Toc53962259"/>
      <w:bookmarkStart w:id="14" w:name="_Toc53962313"/>
      <w:bookmarkStart w:id="15" w:name="_Toc53962419"/>
      <w:r>
        <w:t xml:space="preserve">Нормативные правовые акты </w:t>
      </w:r>
      <w:bookmarkEnd w:id="11"/>
      <w:bookmarkEnd w:id="12"/>
      <w:bookmarkEnd w:id="13"/>
      <w:bookmarkEnd w:id="14"/>
      <w:bookmarkEnd w:id="15"/>
      <w:r w:rsidR="00C13F86">
        <w:t xml:space="preserve"> </w:t>
      </w:r>
    </w:p>
    <w:p w:rsidR="00823735" w:rsidRDefault="00823735" w:rsidP="00823735">
      <w:pPr>
        <w:pStyle w:val="1"/>
        <w:spacing w:before="1"/>
      </w:pPr>
    </w:p>
    <w:p w:rsidR="004E63D3" w:rsidRDefault="004E63D3" w:rsidP="00823735">
      <w:pPr>
        <w:pStyle w:val="1"/>
        <w:numPr>
          <w:ilvl w:val="0"/>
          <w:numId w:val="71"/>
        </w:numPr>
        <w:spacing w:before="1"/>
      </w:pPr>
      <w:r>
        <w:t xml:space="preserve">Устав </w:t>
      </w:r>
    </w:p>
    <w:p w:rsidR="004E63D3" w:rsidRDefault="004E63D3" w:rsidP="00823735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2" w:line="294" w:lineRule="exact"/>
        <w:rPr>
          <w:sz w:val="24"/>
        </w:rPr>
      </w:pPr>
      <w:r>
        <w:rPr>
          <w:sz w:val="24"/>
        </w:rPr>
        <w:t xml:space="preserve">Программа развития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деятельности 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</w:t>
      </w:r>
      <w:r w:rsidR="00C13F86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F67B20">
      <w:pPr>
        <w:pStyle w:val="a6"/>
        <w:numPr>
          <w:ilvl w:val="1"/>
          <w:numId w:val="2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</w:t>
      </w:r>
      <w:r w:rsidR="00C13F86">
        <w:rPr>
          <w:sz w:val="24"/>
        </w:rPr>
        <w:t xml:space="preserve"> </w:t>
      </w:r>
      <w:r>
        <w:rPr>
          <w:sz w:val="24"/>
        </w:rPr>
        <w:t>совете</w:t>
      </w:r>
    </w:p>
    <w:p w:rsidR="004E63D3" w:rsidRDefault="004E63D3" w:rsidP="004E63D3">
      <w:pPr>
        <w:pStyle w:val="a3"/>
        <w:spacing w:before="6"/>
        <w:rPr>
          <w:sz w:val="22"/>
        </w:rPr>
      </w:pPr>
    </w:p>
    <w:p w:rsidR="004E63D3" w:rsidRDefault="004E63D3" w:rsidP="00F67B20">
      <w:pPr>
        <w:pStyle w:val="1"/>
        <w:numPr>
          <w:ilvl w:val="1"/>
          <w:numId w:val="25"/>
        </w:numPr>
        <w:tabs>
          <w:tab w:val="left" w:pos="827"/>
        </w:tabs>
        <w:spacing w:line="274" w:lineRule="exact"/>
        <w:ind w:left="826"/>
        <w:jc w:val="left"/>
      </w:pPr>
      <w:bookmarkStart w:id="16" w:name="_Toc53960854"/>
      <w:bookmarkStart w:id="17" w:name="_Toc53961879"/>
      <w:bookmarkStart w:id="18" w:name="_Toc53962260"/>
      <w:bookmarkStart w:id="19" w:name="_Toc53962314"/>
      <w:bookmarkStart w:id="20" w:name="_Toc53962420"/>
      <w:r>
        <w:t xml:space="preserve">Задачи целевой модели наставничества </w:t>
      </w:r>
      <w:bookmarkEnd w:id="16"/>
      <w:bookmarkEnd w:id="17"/>
      <w:bookmarkEnd w:id="18"/>
      <w:bookmarkEnd w:id="19"/>
      <w:bookmarkEnd w:id="20"/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proofErr w:type="gramStart"/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proofErr w:type="gramEnd"/>
      <w:r>
        <w:rPr>
          <w:sz w:val="24"/>
        </w:rPr>
        <w:t xml:space="preserve"> деятельностью наставников, принимающих участие в программе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 w:rsidR="00C13F86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 w:rsidR="00C13F86">
        <w:rPr>
          <w:sz w:val="24"/>
        </w:rPr>
        <w:t xml:space="preserve"> </w:t>
      </w:r>
      <w:r>
        <w:rPr>
          <w:sz w:val="24"/>
        </w:rPr>
        <w:t>школе.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 w:rsidR="00C13F86">
        <w:rPr>
          <w:sz w:val="24"/>
        </w:rPr>
        <w:t xml:space="preserve"> </w:t>
      </w:r>
      <w:r>
        <w:rPr>
          <w:sz w:val="24"/>
        </w:rPr>
        <w:t>практик.</w:t>
      </w:r>
    </w:p>
    <w:p w:rsidR="004E63D3" w:rsidRDefault="004E63D3" w:rsidP="00F67B20">
      <w:pPr>
        <w:pStyle w:val="a6"/>
        <w:numPr>
          <w:ilvl w:val="0"/>
          <w:numId w:val="21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 w:rsidR="00C13F86">
        <w:rPr>
          <w:sz w:val="24"/>
        </w:rPr>
        <w:t xml:space="preserve"> </w:t>
      </w:r>
      <w:r>
        <w:rPr>
          <w:sz w:val="24"/>
        </w:rPr>
        <w:t>в</w:t>
      </w:r>
      <w:r w:rsidR="00C13F86">
        <w:rPr>
          <w:sz w:val="24"/>
        </w:rPr>
        <w:t xml:space="preserve"> </w:t>
      </w:r>
      <w:r>
        <w:rPr>
          <w:sz w:val="24"/>
        </w:rPr>
        <w:t>формате</w:t>
      </w:r>
      <w:r w:rsidR="00C13F86">
        <w:rPr>
          <w:sz w:val="24"/>
        </w:rPr>
        <w:t xml:space="preserve"> </w:t>
      </w:r>
      <w:r>
        <w:rPr>
          <w:sz w:val="24"/>
        </w:rPr>
        <w:t>непрерывного</w:t>
      </w:r>
      <w:r w:rsidR="00C13F86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4E63D3">
      <w:pPr>
        <w:pStyle w:val="a3"/>
        <w:spacing w:before="3"/>
        <w:rPr>
          <w:sz w:val="22"/>
        </w:rPr>
      </w:pPr>
    </w:p>
    <w:p w:rsidR="004E63D3" w:rsidRDefault="004E63D3" w:rsidP="0054128C">
      <w:pPr>
        <w:pStyle w:val="1"/>
        <w:spacing w:line="274" w:lineRule="exact"/>
        <w:ind w:left="546"/>
        <w:jc w:val="center"/>
      </w:pPr>
      <w:bookmarkStart w:id="21" w:name="_Toc53960855"/>
      <w:bookmarkStart w:id="22" w:name="_Toc53961880"/>
      <w:bookmarkStart w:id="23" w:name="_Toc53962261"/>
      <w:bookmarkStart w:id="24" w:name="_Toc53962315"/>
      <w:bookmarkStart w:id="25" w:name="_Toc53962421"/>
      <w:r>
        <w:t>4.  Ожидаемые результаты внедрения целевой модели наставничества</w:t>
      </w:r>
      <w:bookmarkEnd w:id="21"/>
      <w:bookmarkEnd w:id="22"/>
      <w:bookmarkEnd w:id="23"/>
      <w:bookmarkEnd w:id="24"/>
      <w:bookmarkEnd w:id="25"/>
      <w:r w:rsidR="00C13F86">
        <w:t>: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proofErr w:type="gramStart"/>
      <w:r>
        <w:rPr>
          <w:sz w:val="24"/>
        </w:rPr>
        <w:t>сферах</w:t>
      </w:r>
      <w:proofErr w:type="gramEnd"/>
      <w:r>
        <w:rPr>
          <w:sz w:val="24"/>
        </w:rPr>
        <w:t xml:space="preserve"> и сфере дополнительного</w:t>
      </w:r>
      <w:r w:rsidR="00C13F86">
        <w:rPr>
          <w:sz w:val="24"/>
        </w:rPr>
        <w:t xml:space="preserve"> </w:t>
      </w:r>
      <w:r>
        <w:rPr>
          <w:sz w:val="24"/>
        </w:rPr>
        <w:t>образования.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8" w:hanging="360"/>
        <w:jc w:val="both"/>
        <w:rPr>
          <w:sz w:val="24"/>
        </w:rPr>
      </w:pPr>
      <w:proofErr w:type="gramStart"/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психологически</w:t>
      </w:r>
      <w:r w:rsidR="00244A17">
        <w:rPr>
          <w:sz w:val="24"/>
        </w:rPr>
        <w:t xml:space="preserve"> </w:t>
      </w:r>
      <w:r>
        <w:rPr>
          <w:sz w:val="24"/>
        </w:rPr>
        <w:t>комфортных</w:t>
      </w:r>
      <w:r w:rsidR="00C13F86">
        <w:rPr>
          <w:sz w:val="24"/>
        </w:rPr>
        <w:t xml:space="preserve"> </w:t>
      </w:r>
      <w:r>
        <w:rPr>
          <w:sz w:val="24"/>
        </w:rPr>
        <w:t>коммуникаций</w:t>
      </w:r>
      <w:r w:rsidR="00244A17">
        <w:rPr>
          <w:sz w:val="24"/>
        </w:rPr>
        <w:t xml:space="preserve"> </w:t>
      </w:r>
      <w:r>
        <w:rPr>
          <w:sz w:val="24"/>
        </w:rPr>
        <w:t>на</w:t>
      </w:r>
      <w:r w:rsidR="00244A17">
        <w:rPr>
          <w:sz w:val="24"/>
        </w:rPr>
        <w:t xml:space="preserve"> </w:t>
      </w:r>
      <w:r>
        <w:rPr>
          <w:sz w:val="24"/>
        </w:rPr>
        <w:t>основе</w:t>
      </w:r>
      <w:r w:rsidR="00244A17">
        <w:rPr>
          <w:sz w:val="24"/>
        </w:rPr>
        <w:t xml:space="preserve"> </w:t>
      </w:r>
      <w:r>
        <w:rPr>
          <w:sz w:val="24"/>
        </w:rPr>
        <w:t>партнерства.</w:t>
      </w:r>
      <w:proofErr w:type="gramEnd"/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z w:val="24"/>
        </w:rPr>
        <w:t xml:space="preserve"> отношений начинающих и опытных</w:t>
      </w:r>
      <w:r w:rsidR="00244A17">
        <w:rPr>
          <w:sz w:val="24"/>
        </w:rPr>
        <w:t xml:space="preserve"> </w:t>
      </w:r>
      <w:r>
        <w:rPr>
          <w:sz w:val="24"/>
        </w:rPr>
        <w:t>специалистов.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 w:rsidR="00244A17">
        <w:rPr>
          <w:sz w:val="24"/>
        </w:rPr>
        <w:t xml:space="preserve"> </w:t>
      </w:r>
      <w:r>
        <w:rPr>
          <w:sz w:val="24"/>
        </w:rPr>
        <w:t>коллективе.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 w:rsidR="00244A17">
        <w:rPr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lastRenderedPageBreak/>
        <w:t>Рост мотивации к учебе и саморазвитию</w:t>
      </w:r>
      <w:r w:rsidR="00244A17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</w:t>
      </w:r>
      <w:r w:rsidR="00244A17">
        <w:rPr>
          <w:sz w:val="24"/>
        </w:rPr>
        <w:t xml:space="preserve"> </w:t>
      </w:r>
      <w:r>
        <w:rPr>
          <w:sz w:val="24"/>
        </w:rPr>
        <w:t>учащихся.</w:t>
      </w:r>
    </w:p>
    <w:p w:rsidR="004E63D3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:rsidR="004E63D3" w:rsidRPr="00256DD2" w:rsidRDefault="004E63D3" w:rsidP="00F67B20">
      <w:pPr>
        <w:pStyle w:val="a6"/>
        <w:numPr>
          <w:ilvl w:val="0"/>
          <w:numId w:val="20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, прошедших </w:t>
      </w:r>
      <w:proofErr w:type="spellStart"/>
      <w:r>
        <w:rPr>
          <w:sz w:val="24"/>
        </w:rPr>
        <w:t>профориентационные</w:t>
      </w:r>
      <w:proofErr w:type="spellEnd"/>
      <w:r w:rsidR="00244A17"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 w:rsidR="00244A17">
        <w:rPr>
          <w:sz w:val="24"/>
        </w:rPr>
        <w:t xml:space="preserve"> </w:t>
      </w:r>
      <w:r>
        <w:rPr>
          <w:sz w:val="24"/>
        </w:rPr>
        <w:t>реализации.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 w:rsidR="00244A17">
        <w:rPr>
          <w:sz w:val="24"/>
        </w:rPr>
        <w:t xml:space="preserve"> </w:t>
      </w:r>
      <w:r>
        <w:rPr>
          <w:sz w:val="24"/>
        </w:rPr>
        <w:t>сообщества.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 w:rsidR="00244A17">
        <w:rPr>
          <w:sz w:val="24"/>
        </w:rPr>
        <w:t xml:space="preserve"> </w:t>
      </w:r>
      <w:r>
        <w:rPr>
          <w:sz w:val="24"/>
        </w:rPr>
        <w:t>возможностях.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z w:val="24"/>
        </w:rPr>
        <w:t xml:space="preserve"> ценностных и жизненных позиций и ориентиров.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proofErr w:type="gramStart"/>
      <w:r>
        <w:rPr>
          <w:sz w:val="24"/>
        </w:rPr>
        <w:t>Снижение</w:t>
      </w:r>
      <w:r>
        <w:rPr>
          <w:sz w:val="24"/>
        </w:rPr>
        <w:tab/>
        <w:t>конфликтности</w:t>
      </w:r>
      <w:r>
        <w:rPr>
          <w:sz w:val="24"/>
        </w:rPr>
        <w:tab/>
        <w:t>и</w:t>
      </w:r>
      <w:r>
        <w:rPr>
          <w:sz w:val="24"/>
        </w:rPr>
        <w:tab/>
        <w:t>развитые</w:t>
      </w:r>
      <w:r>
        <w:rPr>
          <w:sz w:val="24"/>
        </w:rPr>
        <w:tab/>
        <w:t>коммуникативных</w:t>
      </w:r>
      <w:r>
        <w:rPr>
          <w:sz w:val="24"/>
        </w:rPr>
        <w:tab/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 w:rsidR="00244A17"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  <w:proofErr w:type="gramEnd"/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 w:rsidR="00244A17">
        <w:rPr>
          <w:sz w:val="24"/>
        </w:rPr>
        <w:t xml:space="preserve"> </w:t>
      </w:r>
      <w:r>
        <w:rPr>
          <w:sz w:val="24"/>
        </w:rPr>
        <w:t>социальные.</w:t>
      </w:r>
    </w:p>
    <w:p w:rsidR="00256DD2" w:rsidRDefault="00256DD2" w:rsidP="00F67B20">
      <w:pPr>
        <w:pStyle w:val="a6"/>
        <w:numPr>
          <w:ilvl w:val="0"/>
          <w:numId w:val="20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  <w:t>в</w:t>
      </w:r>
      <w:r>
        <w:rPr>
          <w:sz w:val="24"/>
        </w:rPr>
        <w:tab/>
        <w:t>систему</w:t>
      </w:r>
      <w:r>
        <w:rPr>
          <w:sz w:val="24"/>
        </w:rPr>
        <w:tab/>
        <w:t>наставнических</w:t>
      </w:r>
      <w:r>
        <w:rPr>
          <w:sz w:val="24"/>
        </w:rPr>
        <w:tab/>
        <w:t>отношений</w:t>
      </w:r>
      <w:r>
        <w:rPr>
          <w:sz w:val="24"/>
        </w:rPr>
        <w:tab/>
        <w:t>детей</w:t>
      </w:r>
      <w:r>
        <w:rPr>
          <w:sz w:val="24"/>
        </w:rPr>
        <w:tab/>
        <w:t>с</w:t>
      </w:r>
      <w:r>
        <w:rPr>
          <w:sz w:val="24"/>
        </w:rPr>
        <w:tab/>
        <w:t>ограниченными возможностями</w:t>
      </w:r>
      <w:r w:rsidR="00244A17">
        <w:rPr>
          <w:sz w:val="24"/>
        </w:rPr>
        <w:t xml:space="preserve"> </w:t>
      </w:r>
      <w:r>
        <w:rPr>
          <w:sz w:val="24"/>
        </w:rPr>
        <w:t>здоровья.</w:t>
      </w:r>
    </w:p>
    <w:p w:rsidR="00256DD2" w:rsidRDefault="00256DD2" w:rsidP="00256DD2">
      <w:pPr>
        <w:pStyle w:val="a3"/>
        <w:spacing w:before="3"/>
      </w:pPr>
    </w:p>
    <w:p w:rsidR="00256DD2" w:rsidRPr="0054128C" w:rsidRDefault="00256DD2" w:rsidP="00F67B20">
      <w:pPr>
        <w:pStyle w:val="a6"/>
        <w:numPr>
          <w:ilvl w:val="1"/>
          <w:numId w:val="20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 w:rsidRPr="0054128C">
        <w:rPr>
          <w:b/>
          <w:bCs/>
          <w:sz w:val="24"/>
          <w:szCs w:val="24"/>
        </w:rPr>
        <w:t>Структура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управления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реализацией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целевой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модели</w:t>
      </w:r>
      <w:r w:rsidR="00244A17">
        <w:rPr>
          <w:b/>
          <w:bCs/>
          <w:sz w:val="24"/>
          <w:szCs w:val="24"/>
        </w:rPr>
        <w:t xml:space="preserve"> </w:t>
      </w:r>
      <w:r w:rsidRPr="0054128C">
        <w:rPr>
          <w:b/>
          <w:bCs/>
          <w:sz w:val="24"/>
          <w:szCs w:val="24"/>
        </w:rPr>
        <w:t>наставничества</w:t>
      </w:r>
    </w:p>
    <w:p w:rsidR="0054128C" w:rsidRPr="0054128C" w:rsidRDefault="0054128C" w:rsidP="00256DD2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8"/>
        <w:gridCol w:w="6769"/>
      </w:tblGrid>
      <w:tr w:rsidR="00256DD2" w:rsidTr="00D918AA">
        <w:trPr>
          <w:trHeight w:val="277"/>
        </w:trPr>
        <w:tc>
          <w:tcPr>
            <w:tcW w:w="2578" w:type="dxa"/>
          </w:tcPr>
          <w:p w:rsidR="00256DD2" w:rsidRDefault="00256DD2" w:rsidP="00D918AA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w="6769" w:type="dxa"/>
          </w:tcPr>
          <w:p w:rsidR="00256DD2" w:rsidRDefault="00256DD2" w:rsidP="00D918AA">
            <w:pPr>
              <w:pStyle w:val="TableParagraph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:rsidR="00256DD2" w:rsidTr="00D918AA">
        <w:trPr>
          <w:trHeight w:val="1931"/>
        </w:trPr>
        <w:tc>
          <w:tcPr>
            <w:tcW w:w="2578" w:type="dxa"/>
          </w:tcPr>
          <w:p w:rsidR="00256DD2" w:rsidRPr="002D5943" w:rsidRDefault="00D918AA" w:rsidP="00244A17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244A17">
              <w:rPr>
                <w:sz w:val="24"/>
              </w:rPr>
              <w:t>Региональный орган управления образованием</w:t>
            </w:r>
          </w:p>
        </w:tc>
        <w:tc>
          <w:tcPr>
            <w:tcW w:w="6769" w:type="dxa"/>
          </w:tcPr>
          <w:p w:rsidR="00256DD2" w:rsidRDefault="00256DD2" w:rsidP="00256DD2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</w:t>
            </w:r>
            <w:r w:rsidR="00244A17">
              <w:rPr>
                <w:sz w:val="24"/>
              </w:rPr>
              <w:t xml:space="preserve">я </w:t>
            </w:r>
            <w:r>
              <w:rPr>
                <w:sz w:val="24"/>
              </w:rPr>
              <w:t>в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:rsidR="00256DD2" w:rsidRDefault="00256DD2" w:rsidP="00256DD2">
            <w:pPr>
              <w:pStyle w:val="TableParagraph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 w:rsidR="00D918AA"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:rsidR="00256DD2" w:rsidRDefault="00256DD2" w:rsidP="00D918AA">
            <w:pPr>
              <w:pStyle w:val="TableParagraph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 w:rsidR="00D918AA" w:rsidTr="00D918AA">
        <w:trPr>
          <w:trHeight w:val="553"/>
        </w:trPr>
        <w:tc>
          <w:tcPr>
            <w:tcW w:w="2578" w:type="dxa"/>
          </w:tcPr>
          <w:p w:rsidR="00D918AA" w:rsidRPr="002D5943" w:rsidRDefault="00D918AA" w:rsidP="001C32D6">
            <w:pPr>
              <w:pStyle w:val="TableParagraph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 w:rsidRPr="00244A17">
              <w:rPr>
                <w:sz w:val="24"/>
              </w:rPr>
              <w:t>Региональный институт повышения квалификации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proofErr w:type="gramStart"/>
            <w:r>
              <w:rPr>
                <w:spacing w:val="2"/>
                <w:sz w:val="24"/>
              </w:rPr>
              <w:t>о-</w:t>
            </w:r>
            <w:proofErr w:type="gram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:rsidR="00D918AA" w:rsidRDefault="00D918AA" w:rsidP="00D918AA">
            <w:pPr>
              <w:pStyle w:val="TableParagraph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:rsidR="00D918AA" w:rsidRDefault="00D918AA" w:rsidP="00D918AA">
            <w:pPr>
              <w:pStyle w:val="TableParagraph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CF5160" w:rsidP="00244A17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МБОУ Баян-</w:t>
            </w:r>
            <w:proofErr w:type="spellStart"/>
            <w:r>
              <w:rPr>
                <w:sz w:val="24"/>
              </w:rPr>
              <w:t>Талинской</w:t>
            </w:r>
            <w:proofErr w:type="spellEnd"/>
            <w:r>
              <w:rPr>
                <w:sz w:val="24"/>
              </w:rPr>
              <w:t xml:space="preserve"> СОШ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  <w:t>координатора и кураторов</w:t>
            </w:r>
            <w:r>
              <w:rPr>
                <w:sz w:val="24"/>
              </w:rPr>
              <w:tab/>
              <w:t>внедрения целевой модели 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 w:rsidR="00D918AA" w:rsidTr="00D918AA">
        <w:trPr>
          <w:trHeight w:val="1931"/>
        </w:trPr>
        <w:tc>
          <w:tcPr>
            <w:tcW w:w="2578" w:type="dxa"/>
          </w:tcPr>
          <w:p w:rsidR="00D918AA" w:rsidRDefault="00D918AA" w:rsidP="001C32D6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proofErr w:type="gramStart"/>
            <w:r>
              <w:rPr>
                <w:sz w:val="24"/>
              </w:rPr>
              <w:t>м</w:t>
            </w:r>
            <w:proofErr w:type="gramEnd"/>
            <w:r>
              <w:rPr>
                <w:sz w:val="24"/>
              </w:rPr>
              <w:t xml:space="preserve"> кураторы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обучения).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:rsidR="00D918AA" w:rsidRDefault="00D918AA" w:rsidP="00D918AA">
            <w:pPr>
              <w:pStyle w:val="TableParagraph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proofErr w:type="gramStart"/>
            <w:r>
              <w:rPr>
                <w:sz w:val="24"/>
              </w:rPr>
              <w:t>результатов эффективности реализации целевой модели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D918AA" w:rsidTr="0054128C">
        <w:trPr>
          <w:trHeight w:val="571"/>
        </w:trPr>
        <w:tc>
          <w:tcPr>
            <w:tcW w:w="2578" w:type="dxa"/>
          </w:tcPr>
          <w:p w:rsidR="00D918AA" w:rsidRDefault="00D918AA" w:rsidP="001C32D6">
            <w:pPr>
              <w:pStyle w:val="TableParagraph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6769" w:type="dxa"/>
          </w:tcPr>
          <w:p w:rsidR="00D918AA" w:rsidRDefault="00D918AA" w:rsidP="00D918AA">
            <w:pPr>
              <w:pStyle w:val="TableParagraph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:rsidR="0054128C" w:rsidRDefault="0054128C" w:rsidP="0054128C">
      <w:pPr>
        <w:pStyle w:val="1"/>
        <w:tabs>
          <w:tab w:val="left" w:pos="837"/>
        </w:tabs>
        <w:spacing w:before="90"/>
        <w:ind w:left="836"/>
      </w:pPr>
    </w:p>
    <w:p w:rsidR="0054128C" w:rsidRDefault="0054128C" w:rsidP="00F67B20">
      <w:pPr>
        <w:pStyle w:val="1"/>
        <w:numPr>
          <w:ilvl w:val="1"/>
          <w:numId w:val="20"/>
        </w:numPr>
        <w:tabs>
          <w:tab w:val="left" w:pos="837"/>
        </w:tabs>
        <w:spacing w:before="90"/>
        <w:ind w:left="836" w:hanging="282"/>
        <w:jc w:val="left"/>
      </w:pPr>
      <w:bookmarkStart w:id="26" w:name="_Toc53960856"/>
      <w:bookmarkStart w:id="27" w:name="_Toc53961881"/>
      <w:bookmarkStart w:id="28" w:name="_Toc53962262"/>
      <w:bookmarkStart w:id="29" w:name="_Toc53962316"/>
      <w:bookmarkStart w:id="30" w:name="_Toc53962422"/>
      <w:r>
        <w:t>Кадровая система реализации целевой модели наставничества</w:t>
      </w:r>
      <w:bookmarkEnd w:id="26"/>
      <w:bookmarkEnd w:id="27"/>
      <w:bookmarkEnd w:id="28"/>
      <w:bookmarkEnd w:id="29"/>
      <w:bookmarkEnd w:id="30"/>
    </w:p>
    <w:p w:rsidR="0054128C" w:rsidRDefault="0054128C" w:rsidP="0054128C">
      <w:pPr>
        <w:pStyle w:val="1"/>
        <w:tabs>
          <w:tab w:val="left" w:pos="837"/>
        </w:tabs>
        <w:spacing w:before="90"/>
        <w:ind w:left="554"/>
      </w:pPr>
    </w:p>
    <w:p w:rsidR="0054128C" w:rsidRDefault="0054128C" w:rsidP="0054128C">
      <w:pPr>
        <w:pStyle w:val="1"/>
        <w:tabs>
          <w:tab w:val="left" w:pos="837"/>
        </w:tabs>
        <w:spacing w:before="90"/>
      </w:pPr>
      <w:bookmarkStart w:id="31" w:name="_Toc53960857"/>
      <w:bookmarkStart w:id="32" w:name="_Toc53961882"/>
      <w:bookmarkStart w:id="33" w:name="_Toc53962263"/>
      <w:bookmarkStart w:id="34" w:name="_Toc53962317"/>
      <w:bookmarkStart w:id="35" w:name="_Toc53962423"/>
      <w:r>
        <w:t>В Целевой модели наставничества выделяются следующие главные роли:</w:t>
      </w:r>
      <w:bookmarkEnd w:id="31"/>
      <w:bookmarkEnd w:id="32"/>
      <w:bookmarkEnd w:id="33"/>
      <w:bookmarkEnd w:id="34"/>
      <w:bookmarkEnd w:id="35"/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</w:t>
      </w:r>
      <w:r w:rsidR="00244A17">
        <w:rPr>
          <w:sz w:val="24"/>
        </w:rPr>
        <w:t xml:space="preserve"> </w:t>
      </w:r>
      <w:r>
        <w:rPr>
          <w:sz w:val="24"/>
        </w:rPr>
        <w:t>приобретает</w:t>
      </w:r>
      <w:r w:rsidR="00244A17">
        <w:rPr>
          <w:sz w:val="24"/>
        </w:rPr>
        <w:t xml:space="preserve"> </w:t>
      </w:r>
      <w:r>
        <w:rPr>
          <w:sz w:val="24"/>
        </w:rPr>
        <w:t>новый</w:t>
      </w:r>
      <w:r w:rsidR="00244A17">
        <w:rPr>
          <w:sz w:val="24"/>
        </w:rPr>
        <w:t xml:space="preserve"> </w:t>
      </w:r>
      <w:r>
        <w:rPr>
          <w:sz w:val="24"/>
        </w:rPr>
        <w:t>опыт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развивает</w:t>
      </w:r>
      <w:r w:rsidR="00244A17">
        <w:rPr>
          <w:sz w:val="24"/>
        </w:rPr>
        <w:t xml:space="preserve"> </w:t>
      </w:r>
      <w:r>
        <w:rPr>
          <w:sz w:val="24"/>
        </w:rPr>
        <w:t>новые</w:t>
      </w:r>
      <w:r w:rsidR="00244A17">
        <w:rPr>
          <w:sz w:val="24"/>
        </w:rPr>
        <w:t xml:space="preserve"> </w:t>
      </w:r>
      <w:r>
        <w:rPr>
          <w:sz w:val="24"/>
        </w:rPr>
        <w:t>навыки</w:t>
      </w:r>
      <w:r w:rsidR="00244A17">
        <w:rPr>
          <w:sz w:val="24"/>
        </w:rPr>
        <w:t xml:space="preserve"> </w:t>
      </w:r>
      <w:r>
        <w:rPr>
          <w:sz w:val="24"/>
        </w:rPr>
        <w:t>и</w:t>
      </w:r>
      <w:r w:rsidR="00244A17">
        <w:rPr>
          <w:sz w:val="24"/>
        </w:rPr>
        <w:t xml:space="preserve"> </w:t>
      </w:r>
      <w:r>
        <w:rPr>
          <w:sz w:val="24"/>
        </w:rPr>
        <w:t>компетенции.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 w:rsidR="00244A17">
        <w:rPr>
          <w:sz w:val="24"/>
        </w:rPr>
        <w:t xml:space="preserve"> </w:t>
      </w:r>
      <w:r>
        <w:rPr>
          <w:sz w:val="24"/>
        </w:rPr>
        <w:t>наставляемого.</w:t>
      </w:r>
    </w:p>
    <w:p w:rsidR="0054128C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о</w:t>
      </w:r>
      <w:proofErr w:type="gramEnd"/>
      <w:r>
        <w:rPr>
          <w:sz w:val="24"/>
        </w:rPr>
        <w:t>рганизацию всего цикла программы</w:t>
      </w:r>
      <w:r w:rsidR="00244A17">
        <w:rPr>
          <w:sz w:val="24"/>
        </w:rPr>
        <w:t xml:space="preserve"> </w:t>
      </w:r>
      <w:r>
        <w:rPr>
          <w:sz w:val="24"/>
        </w:rPr>
        <w:t>наставничества.</w:t>
      </w:r>
    </w:p>
    <w:p w:rsidR="00256DD2" w:rsidRDefault="0054128C" w:rsidP="00F67B20">
      <w:pPr>
        <w:pStyle w:val="a6"/>
        <w:numPr>
          <w:ilvl w:val="0"/>
          <w:numId w:val="19"/>
        </w:numPr>
        <w:tabs>
          <w:tab w:val="left" w:pos="479"/>
        </w:tabs>
        <w:ind w:right="243"/>
        <w:jc w:val="both"/>
        <w:rPr>
          <w:sz w:val="24"/>
        </w:rPr>
      </w:pPr>
      <w:r w:rsidRPr="0054128C"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:rsidR="0054128C" w:rsidRDefault="0054128C" w:rsidP="0054128C">
      <w:pPr>
        <w:pStyle w:val="a3"/>
        <w:ind w:right="247"/>
        <w:jc w:val="both"/>
      </w:pPr>
    </w:p>
    <w:p w:rsidR="0054128C" w:rsidRDefault="0054128C" w:rsidP="0054128C">
      <w:pPr>
        <w:pStyle w:val="a3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54128C" w:rsidRDefault="0054128C" w:rsidP="0054128C">
      <w:pPr>
        <w:pStyle w:val="a3"/>
        <w:spacing w:before="1"/>
      </w:pP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</w:t>
      </w:r>
      <w:r w:rsidR="00244A17">
        <w:rPr>
          <w:sz w:val="24"/>
        </w:rPr>
        <w:t xml:space="preserve"> </w:t>
      </w:r>
      <w:proofErr w:type="gramStart"/>
      <w:r>
        <w:rPr>
          <w:sz w:val="24"/>
        </w:rPr>
        <w:t>наставляемых</w:t>
      </w:r>
      <w:proofErr w:type="gramEnd"/>
      <w:r>
        <w:rPr>
          <w:sz w:val="24"/>
        </w:rPr>
        <w:t>:</w:t>
      </w:r>
    </w:p>
    <w:p w:rsidR="0054128C" w:rsidRDefault="0054128C" w:rsidP="0054128C">
      <w:pPr>
        <w:pStyle w:val="a3"/>
      </w:pP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</w:t>
      </w:r>
      <w:r w:rsidR="00244A17">
        <w:rPr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proofErr w:type="gramStart"/>
      <w:r>
        <w:rPr>
          <w:sz w:val="24"/>
        </w:rPr>
        <w:t>проявивших</w:t>
      </w:r>
      <w:proofErr w:type="gramEnd"/>
      <w:r>
        <w:rPr>
          <w:sz w:val="24"/>
        </w:rPr>
        <w:t xml:space="preserve"> выдающиеся</w:t>
      </w:r>
      <w:r w:rsidR="00244A17">
        <w:rPr>
          <w:sz w:val="24"/>
        </w:rPr>
        <w:t xml:space="preserve"> </w:t>
      </w:r>
      <w:r>
        <w:rPr>
          <w:sz w:val="24"/>
        </w:rPr>
        <w:t>способности;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proofErr w:type="gramStart"/>
      <w:r>
        <w:rPr>
          <w:sz w:val="24"/>
        </w:rPr>
        <w:t>демонстрирующий</w:t>
      </w:r>
      <w:proofErr w:type="gramEnd"/>
      <w:r>
        <w:rPr>
          <w:sz w:val="24"/>
        </w:rPr>
        <w:t xml:space="preserve"> неудовлетворительные образовательные</w:t>
      </w:r>
      <w:r w:rsidR="00244A17">
        <w:rPr>
          <w:sz w:val="24"/>
        </w:rPr>
        <w:t xml:space="preserve"> </w:t>
      </w:r>
      <w:r>
        <w:rPr>
          <w:sz w:val="24"/>
        </w:rPr>
        <w:t>результаты;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</w:t>
      </w:r>
      <w:r w:rsidR="00244A17">
        <w:rPr>
          <w:sz w:val="24"/>
        </w:rPr>
        <w:t xml:space="preserve"> </w:t>
      </w:r>
      <w:r>
        <w:rPr>
          <w:sz w:val="24"/>
        </w:rPr>
        <w:t>здоровья;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lastRenderedPageBreak/>
        <w:t>попавших</w:t>
      </w:r>
      <w:proofErr w:type="gramEnd"/>
      <w:r>
        <w:rPr>
          <w:sz w:val="24"/>
        </w:rPr>
        <w:t xml:space="preserve"> в трудную жизненную</w:t>
      </w:r>
      <w:r w:rsidR="00244A17">
        <w:rPr>
          <w:sz w:val="24"/>
        </w:rPr>
        <w:t xml:space="preserve"> </w:t>
      </w:r>
      <w:r>
        <w:rPr>
          <w:sz w:val="24"/>
        </w:rPr>
        <w:t>ситуацию;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proofErr w:type="gramStart"/>
      <w:r>
        <w:rPr>
          <w:sz w:val="24"/>
        </w:rPr>
        <w:t>имеющих</w:t>
      </w:r>
      <w:proofErr w:type="gramEnd"/>
      <w:r>
        <w:rPr>
          <w:sz w:val="24"/>
        </w:rPr>
        <w:t xml:space="preserve"> проблемы с</w:t>
      </w:r>
      <w:r w:rsidR="00244A17">
        <w:rPr>
          <w:sz w:val="24"/>
        </w:rPr>
        <w:t xml:space="preserve"> </w:t>
      </w:r>
      <w:r>
        <w:rPr>
          <w:sz w:val="24"/>
        </w:rPr>
        <w:t>поведением;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 xml:space="preserve">не </w:t>
      </w:r>
      <w:proofErr w:type="gramStart"/>
      <w:r>
        <w:rPr>
          <w:sz w:val="24"/>
        </w:rPr>
        <w:t>принимающих</w:t>
      </w:r>
      <w:proofErr w:type="gramEnd"/>
      <w:r>
        <w:rPr>
          <w:sz w:val="24"/>
        </w:rPr>
        <w:t xml:space="preserve"> участие в жизни школы, отстраненных от</w:t>
      </w:r>
      <w:r w:rsidR="00244A17">
        <w:rPr>
          <w:sz w:val="24"/>
        </w:rPr>
        <w:t xml:space="preserve"> </w:t>
      </w:r>
      <w:r>
        <w:rPr>
          <w:sz w:val="24"/>
        </w:rPr>
        <w:t>коллектива</w:t>
      </w:r>
    </w:p>
    <w:p w:rsidR="0054128C" w:rsidRDefault="0054128C" w:rsidP="00F67B20">
      <w:pPr>
        <w:pStyle w:val="a6"/>
        <w:numPr>
          <w:ilvl w:val="1"/>
          <w:numId w:val="18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</w:t>
      </w:r>
      <w:r w:rsidR="00244A17">
        <w:rPr>
          <w:sz w:val="24"/>
        </w:rPr>
        <w:t xml:space="preserve"> </w:t>
      </w:r>
      <w:r>
        <w:rPr>
          <w:sz w:val="24"/>
        </w:rPr>
        <w:t>педагогов: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</w:t>
      </w:r>
      <w:r w:rsidR="00244A17">
        <w:rPr>
          <w:sz w:val="24"/>
        </w:rPr>
        <w:t xml:space="preserve"> </w:t>
      </w:r>
      <w:r>
        <w:rPr>
          <w:sz w:val="24"/>
        </w:rPr>
        <w:t>специалистов;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>
        <w:rPr>
          <w:sz w:val="24"/>
        </w:rPr>
        <w:t>находящихся</w:t>
      </w:r>
      <w:proofErr w:type="gramEnd"/>
      <w:r>
        <w:rPr>
          <w:sz w:val="24"/>
        </w:rPr>
        <w:t xml:space="preserve"> в состоянии эмоционального выгорания, хронической усталости;</w:t>
      </w:r>
    </w:p>
    <w:p w:rsidR="0054128C" w:rsidRPr="0054128C" w:rsidRDefault="0054128C" w:rsidP="00F67B20">
      <w:pPr>
        <w:pStyle w:val="a6"/>
        <w:numPr>
          <w:ilvl w:val="2"/>
          <w:numId w:val="18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proofErr w:type="gramStart"/>
      <w:r w:rsidRPr="0054128C">
        <w:rPr>
          <w:sz w:val="24"/>
        </w:rPr>
        <w:t>находящихся</w:t>
      </w:r>
      <w:proofErr w:type="gramEnd"/>
      <w:r w:rsidRPr="0054128C">
        <w:rPr>
          <w:sz w:val="24"/>
        </w:rPr>
        <w:t xml:space="preserve"> в процессе адаптации на новом месте</w:t>
      </w:r>
      <w:r w:rsidR="00244A17">
        <w:rPr>
          <w:sz w:val="24"/>
        </w:rPr>
        <w:t xml:space="preserve"> </w:t>
      </w:r>
      <w:r w:rsidRPr="0054128C">
        <w:rPr>
          <w:sz w:val="24"/>
        </w:rPr>
        <w:t>работы;</w:t>
      </w:r>
    </w:p>
    <w:p w:rsidR="0054128C" w:rsidRDefault="0054128C" w:rsidP="00F67B20">
      <w:pPr>
        <w:pStyle w:val="a6"/>
        <w:numPr>
          <w:ilvl w:val="2"/>
          <w:numId w:val="18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</w:t>
      </w:r>
      <w:r w:rsidR="00244A17">
        <w:rPr>
          <w:sz w:val="24"/>
        </w:rPr>
        <w:t xml:space="preserve"> </w:t>
      </w:r>
      <w:r>
        <w:rPr>
          <w:sz w:val="24"/>
        </w:rPr>
        <w:t>т.д.</w:t>
      </w:r>
    </w:p>
    <w:p w:rsidR="0054128C" w:rsidRDefault="0054128C" w:rsidP="00F67B20">
      <w:pPr>
        <w:pStyle w:val="a6"/>
        <w:numPr>
          <w:ilvl w:val="0"/>
          <w:numId w:val="18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</w:t>
      </w:r>
      <w:r w:rsidR="00244A17">
        <w:rPr>
          <w:sz w:val="24"/>
        </w:rPr>
        <w:t xml:space="preserve"> </w:t>
      </w:r>
      <w:r>
        <w:rPr>
          <w:sz w:val="24"/>
        </w:rPr>
        <w:t>числа:</w:t>
      </w:r>
    </w:p>
    <w:p w:rsidR="0054128C" w:rsidRDefault="0054128C" w:rsidP="0054128C">
      <w:pPr>
        <w:pStyle w:val="a3"/>
        <w:spacing w:before="3"/>
        <w:rPr>
          <w:sz w:val="25"/>
        </w:rPr>
      </w:pP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proofErr w:type="gramStart"/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 w:rsidR="00244A17">
        <w:rPr>
          <w:sz w:val="24"/>
        </w:rPr>
        <w:t xml:space="preserve"> </w:t>
      </w:r>
      <w:r>
        <w:rPr>
          <w:sz w:val="24"/>
        </w:rPr>
        <w:t>вопросах;</w:t>
      </w:r>
      <w:proofErr w:type="gramEnd"/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</w:t>
      </w:r>
      <w:r w:rsidR="00244A17">
        <w:rPr>
          <w:sz w:val="24"/>
        </w:rPr>
        <w:t xml:space="preserve">х </w:t>
      </w:r>
      <w:r>
        <w:rPr>
          <w:sz w:val="24"/>
        </w:rPr>
        <w:t>советов;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:rsid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 w:rsidR="00244A17">
        <w:rPr>
          <w:sz w:val="24"/>
        </w:rPr>
        <w:t xml:space="preserve"> </w:t>
      </w:r>
      <w:r>
        <w:rPr>
          <w:sz w:val="24"/>
        </w:rPr>
        <w:t>опыт;</w:t>
      </w:r>
    </w:p>
    <w:p w:rsidR="0054128C" w:rsidRPr="0054128C" w:rsidRDefault="0054128C" w:rsidP="00F67B20">
      <w:pPr>
        <w:pStyle w:val="a6"/>
        <w:numPr>
          <w:ilvl w:val="0"/>
          <w:numId w:val="17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 w:rsidRPr="0054128C">
        <w:rPr>
          <w:sz w:val="24"/>
        </w:rPr>
        <w:t>ветеранов педагогического</w:t>
      </w:r>
      <w:r w:rsidR="00244A17">
        <w:rPr>
          <w:sz w:val="24"/>
        </w:rPr>
        <w:t xml:space="preserve"> </w:t>
      </w:r>
      <w:r w:rsidRPr="0054128C">
        <w:rPr>
          <w:sz w:val="24"/>
        </w:rPr>
        <w:t>труда.</w:t>
      </w:r>
    </w:p>
    <w:p w:rsidR="0054128C" w:rsidRDefault="0054128C" w:rsidP="0054128C">
      <w:pPr>
        <w:pStyle w:val="a3"/>
        <w:spacing w:before="3"/>
        <w:rPr>
          <w:sz w:val="22"/>
        </w:rPr>
      </w:pPr>
    </w:p>
    <w:p w:rsidR="0054128C" w:rsidRDefault="0054128C" w:rsidP="0054128C">
      <w:pPr>
        <w:pStyle w:val="a3"/>
        <w:ind w:left="118" w:right="241" w:firstLine="707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 w:rsidR="00244A17">
        <w:t xml:space="preserve"> </w:t>
      </w:r>
      <w:r>
        <w:t>представителей).</w:t>
      </w:r>
    </w:p>
    <w:p w:rsidR="0054128C" w:rsidRDefault="0054128C" w:rsidP="0054128C">
      <w:pPr>
        <w:tabs>
          <w:tab w:val="left" w:pos="479"/>
        </w:tabs>
        <w:ind w:right="243"/>
        <w:jc w:val="both"/>
        <w:rPr>
          <w:sz w:val="24"/>
        </w:rPr>
      </w:pPr>
    </w:p>
    <w:p w:rsidR="0054128C" w:rsidRDefault="00D90F7B" w:rsidP="00F67B20">
      <w:pPr>
        <w:pStyle w:val="a6"/>
        <w:numPr>
          <w:ilvl w:val="1"/>
          <w:numId w:val="19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 w:rsidRPr="00D90F7B">
        <w:rPr>
          <w:b/>
          <w:bCs/>
          <w:sz w:val="24"/>
          <w:szCs w:val="24"/>
        </w:rPr>
        <w:t>Этапы реализации целевой модели наставничества</w:t>
      </w:r>
      <w:r>
        <w:rPr>
          <w:b/>
          <w:bCs/>
          <w:sz w:val="24"/>
          <w:szCs w:val="24"/>
        </w:rPr>
        <w:t xml:space="preserve"> в </w:t>
      </w:r>
      <w:r w:rsidR="00823735">
        <w:rPr>
          <w:b/>
          <w:bCs/>
          <w:sz w:val="24"/>
          <w:szCs w:val="24"/>
        </w:rPr>
        <w:t>МБОУ Баян-</w:t>
      </w:r>
      <w:proofErr w:type="spellStart"/>
      <w:r w:rsidR="00823735">
        <w:rPr>
          <w:b/>
          <w:bCs/>
          <w:sz w:val="24"/>
          <w:szCs w:val="24"/>
        </w:rPr>
        <w:t>Талинской</w:t>
      </w:r>
      <w:proofErr w:type="spellEnd"/>
      <w:r w:rsidR="00823735">
        <w:rPr>
          <w:b/>
          <w:bCs/>
          <w:sz w:val="24"/>
          <w:szCs w:val="24"/>
        </w:rPr>
        <w:t xml:space="preserve"> СОШ</w:t>
      </w: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5245"/>
        <w:gridCol w:w="2868"/>
      </w:tblGrid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245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потенциальных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 наставников.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:rsidR="00904ABD" w:rsidRPr="00170DA7" w:rsidRDefault="00904ABD" w:rsidP="00F67B20">
            <w:pPr>
              <w:pStyle w:val="TableParagraph"/>
              <w:numPr>
                <w:ilvl w:val="0"/>
                <w:numId w:val="55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 w:rsidRPr="00170DA7">
              <w:rPr>
                <w:sz w:val="24"/>
              </w:rPr>
              <w:t>информационная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 w:rsidRPr="00170DA7"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proofErr w:type="gramStart"/>
            <w:r>
              <w:rPr>
                <w:sz w:val="24"/>
              </w:rPr>
              <w:t>наставляемых</w:t>
            </w:r>
            <w:proofErr w:type="gramEnd"/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6"/>
              </w:numPr>
              <w:tabs>
                <w:tab w:val="left" w:pos="469"/>
              </w:tabs>
              <w:ind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6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Сбор и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 xml:space="preserve">систематизация запросов </w:t>
            </w:r>
            <w:proofErr w:type="gramStart"/>
            <w:r w:rsidRPr="00170DA7">
              <w:rPr>
                <w:sz w:val="24"/>
              </w:rPr>
              <w:t>от</w:t>
            </w:r>
            <w:proofErr w:type="gramEnd"/>
            <w:r w:rsidRPr="00170DA7">
              <w:rPr>
                <w:sz w:val="24"/>
              </w:rPr>
              <w:t xml:space="preserve"> потенциальных</w:t>
            </w:r>
            <w:r w:rsidR="00244A17">
              <w:rPr>
                <w:sz w:val="24"/>
              </w:rPr>
              <w:t xml:space="preserve"> </w:t>
            </w:r>
            <w:r w:rsidRPr="00170DA7">
              <w:rPr>
                <w:sz w:val="24"/>
              </w:rPr>
              <w:t>наставляемых.</w:t>
            </w:r>
          </w:p>
        </w:tc>
        <w:tc>
          <w:tcPr>
            <w:tcW w:w="2868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245" w:type="dxa"/>
          </w:tcPr>
          <w:p w:rsidR="00904ABD" w:rsidRPr="00D90F7B" w:rsidRDefault="00904ABD" w:rsidP="00D74380">
            <w:pPr>
              <w:pStyle w:val="TableParagraph"/>
              <w:ind w:left="0" w:right="103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ind w:left="290" w:right="675"/>
              <w:rPr>
                <w:sz w:val="24"/>
              </w:rPr>
            </w:pP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, мотивированных помочь сверстникам в </w:t>
            </w:r>
            <w:r>
              <w:rPr>
                <w:sz w:val="24"/>
              </w:rPr>
              <w:lastRenderedPageBreak/>
              <w:t>образовательных,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1912"/>
              </w:tabs>
              <w:ind w:left="290" w:right="103"/>
              <w:rPr>
                <w:sz w:val="24"/>
              </w:rPr>
            </w:pPr>
            <w:proofErr w:type="gramStart"/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  <w:proofErr w:type="gramEnd"/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3219"/>
              </w:tabs>
              <w:ind w:left="290" w:right="103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7"/>
              </w:numPr>
              <w:tabs>
                <w:tab w:val="left" w:pos="2768"/>
              </w:tabs>
              <w:ind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:rsidR="00904ABD" w:rsidRPr="00D90F7B" w:rsidRDefault="00904ABD" w:rsidP="00D74380">
            <w:pPr>
              <w:pStyle w:val="TableParagraph"/>
              <w:ind w:left="0" w:right="102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</w:t>
            </w:r>
            <w:r w:rsidR="00244A17">
              <w:rPr>
                <w:b/>
                <w:bCs/>
                <w:sz w:val="24"/>
              </w:rPr>
              <w:t xml:space="preserve"> </w:t>
            </w:r>
            <w:r w:rsidRPr="00D90F7B">
              <w:rPr>
                <w:b/>
                <w:bCs/>
                <w:sz w:val="24"/>
              </w:rPr>
              <w:t>базы</w:t>
            </w:r>
          </w:p>
          <w:p w:rsidR="00904ABD" w:rsidRPr="00D90F7B" w:rsidRDefault="00904ABD" w:rsidP="00D74380">
            <w:pPr>
              <w:pStyle w:val="TableParagraph"/>
              <w:ind w:left="108"/>
              <w:jc w:val="both"/>
              <w:rPr>
                <w:b/>
                <w:bCs/>
                <w:sz w:val="24"/>
              </w:rPr>
            </w:pPr>
            <w:r w:rsidRPr="00D90F7B">
              <w:rPr>
                <w:b/>
                <w:bCs/>
                <w:sz w:val="24"/>
              </w:rPr>
              <w:t>наставников из числа: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58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68" w:type="dxa"/>
          </w:tcPr>
          <w:p w:rsidR="00904ABD" w:rsidRDefault="00904ABD" w:rsidP="00D74380">
            <w:pPr>
              <w:pStyle w:val="TableParagraph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</w:t>
            </w:r>
            <w:r>
              <w:rPr>
                <w:sz w:val="24"/>
              </w:rPr>
              <w:lastRenderedPageBreak/>
              <w:t>текущей программе наставничества, так и в будущем.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Отбор и обучение наставников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59"/>
              </w:numPr>
              <w:tabs>
                <w:tab w:val="left" w:pos="469"/>
                <w:tab w:val="left" w:pos="1672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 w:rsidR="00244A17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904ABD" w:rsidRPr="00170DA7" w:rsidRDefault="00904ABD" w:rsidP="00F67B20">
            <w:pPr>
              <w:pStyle w:val="a6"/>
              <w:numPr>
                <w:ilvl w:val="0"/>
                <w:numId w:val="59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 w:rsidRPr="00170DA7">
              <w:rPr>
                <w:sz w:val="24"/>
              </w:rPr>
              <w:t>Обучение наставников для работы с</w:t>
            </w:r>
            <w:r w:rsidR="00244A17">
              <w:rPr>
                <w:sz w:val="24"/>
              </w:rPr>
              <w:t xml:space="preserve"> </w:t>
            </w:r>
            <w:proofErr w:type="gramStart"/>
            <w:r w:rsidRPr="00170DA7">
              <w:rPr>
                <w:sz w:val="24"/>
              </w:rPr>
              <w:t>наставляемыми</w:t>
            </w:r>
            <w:proofErr w:type="gramEnd"/>
            <w:r w:rsidRPr="00170DA7">
              <w:rPr>
                <w:sz w:val="24"/>
              </w:rPr>
              <w:t>.</w:t>
            </w:r>
          </w:p>
        </w:tc>
        <w:tc>
          <w:tcPr>
            <w:tcW w:w="2868" w:type="dxa"/>
          </w:tcPr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  <w:t>с наставниками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2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:rsidR="00904ABD" w:rsidTr="00D74380">
        <w:tc>
          <w:tcPr>
            <w:tcW w:w="2093" w:type="dxa"/>
          </w:tcPr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Организация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хода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наставнической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программы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</w:tc>
        <w:tc>
          <w:tcPr>
            <w:tcW w:w="5245" w:type="dxa"/>
          </w:tcPr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Закрепление</w:t>
            </w:r>
            <w:r w:rsidRPr="00170DA7">
              <w:rPr>
                <w:bCs/>
              </w:rPr>
              <w:tab/>
              <w:t>гармоничных</w:t>
            </w:r>
            <w:r w:rsidRPr="00170DA7">
              <w:rPr>
                <w:bCs/>
              </w:rPr>
              <w:tab/>
              <w:t>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продуктивных отношений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в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наставнической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паре/группе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так,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  <w:r w:rsidRPr="00170DA7">
              <w:rPr>
                <w:bCs/>
              </w:rPr>
              <w:t>чтобы</w:t>
            </w:r>
            <w:r w:rsidRPr="00170DA7">
              <w:rPr>
                <w:bCs/>
              </w:rPr>
              <w:tab/>
              <w:t>они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были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максимально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комфортными, стабильными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и результативными для обеих сторон.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1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Работа в каждой паре/группе включает: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встречу-знакомство,</w:t>
            </w:r>
          </w:p>
          <w:p w:rsidR="00904ABD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пробную рабочую встречу,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встречу-планирование,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комплекс последовательных встреч,</w:t>
            </w:r>
          </w:p>
          <w:p w:rsidR="00904ABD" w:rsidRPr="00170DA7" w:rsidRDefault="00904ABD" w:rsidP="00F67B20">
            <w:pPr>
              <w:pStyle w:val="a3"/>
              <w:numPr>
                <w:ilvl w:val="0"/>
                <w:numId w:val="60"/>
              </w:numPr>
              <w:spacing w:before="4"/>
              <w:rPr>
                <w:bCs/>
              </w:rPr>
            </w:pPr>
            <w:r w:rsidRPr="00170DA7">
              <w:rPr>
                <w:bCs/>
              </w:rPr>
              <w:t>итоговую встречу.</w:t>
            </w:r>
          </w:p>
          <w:p w:rsidR="00904ABD" w:rsidRPr="00170DA7" w:rsidRDefault="00904ABD" w:rsidP="00D74380">
            <w:pPr>
              <w:pStyle w:val="a3"/>
              <w:spacing w:before="4"/>
              <w:rPr>
                <w:bCs/>
              </w:rPr>
            </w:pPr>
          </w:p>
          <w:p w:rsidR="00904ABD" w:rsidRPr="00170DA7" w:rsidRDefault="00904ABD" w:rsidP="00D74380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2868" w:type="dxa"/>
          </w:tcPr>
          <w:p w:rsidR="00904ABD" w:rsidRPr="00D90F7B" w:rsidRDefault="00904ABD" w:rsidP="00D74380">
            <w:pPr>
              <w:pStyle w:val="a3"/>
              <w:spacing w:before="4"/>
              <w:rPr>
                <w:b/>
              </w:rPr>
            </w:pPr>
            <w:r w:rsidRPr="00D90F7B">
              <w:rPr>
                <w:b/>
              </w:rPr>
              <w:t>Мониторинг: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</w:t>
            </w:r>
            <w:r w:rsidRPr="00170DA7">
              <w:rPr>
                <w:bCs/>
              </w:rPr>
              <w:t>бор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</w:t>
            </w:r>
            <w:r>
              <w:rPr>
                <w:bCs/>
              </w:rPr>
              <w:t xml:space="preserve">т </w:t>
            </w:r>
            <w:proofErr w:type="gramStart"/>
            <w:r w:rsidRPr="00170DA7">
              <w:rPr>
                <w:bCs/>
              </w:rPr>
              <w:t>наставляемых</w:t>
            </w:r>
            <w:proofErr w:type="gramEnd"/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для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мониторинга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динамики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влияния программы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на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наставляемых;</w:t>
            </w:r>
          </w:p>
          <w:p w:rsidR="00904ABD" w:rsidRPr="00D90F7B" w:rsidRDefault="00904ABD" w:rsidP="00F67B20">
            <w:pPr>
              <w:pStyle w:val="a3"/>
              <w:numPr>
                <w:ilvl w:val="0"/>
                <w:numId w:val="63"/>
              </w:numPr>
              <w:spacing w:before="4"/>
              <w:ind w:left="312"/>
              <w:rPr>
                <w:bCs/>
              </w:rPr>
            </w:pPr>
            <w:r w:rsidRPr="00170DA7">
              <w:rPr>
                <w:bCs/>
              </w:rPr>
              <w:t>сбор</w:t>
            </w:r>
            <w:r w:rsidR="00244A17">
              <w:rPr>
                <w:bCs/>
              </w:rPr>
              <w:t xml:space="preserve"> </w:t>
            </w:r>
            <w:r w:rsidRPr="00170DA7">
              <w:rPr>
                <w:bCs/>
              </w:rPr>
              <w:t>обратно</w:t>
            </w:r>
            <w:r>
              <w:rPr>
                <w:bCs/>
              </w:rPr>
              <w:t xml:space="preserve">й </w:t>
            </w:r>
            <w:r w:rsidRPr="00170DA7">
              <w:rPr>
                <w:bCs/>
              </w:rPr>
              <w:t>связи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от наставников, наставляемых</w:t>
            </w:r>
            <w:r w:rsidRPr="00D90F7B">
              <w:rPr>
                <w:bCs/>
              </w:rPr>
              <w:tab/>
              <w:t xml:space="preserve">и кураторов для мониторинга эффективности </w:t>
            </w:r>
            <w:r w:rsidRPr="00D90F7B">
              <w:rPr>
                <w:bCs/>
              </w:rPr>
              <w:lastRenderedPageBreak/>
              <w:t>реализации</w:t>
            </w:r>
            <w:r w:rsidR="00244A17">
              <w:rPr>
                <w:bCs/>
              </w:rPr>
              <w:t xml:space="preserve"> </w:t>
            </w:r>
            <w:r w:rsidRPr="00D90F7B">
              <w:rPr>
                <w:bCs/>
              </w:rPr>
              <w:t>программы.</w:t>
            </w:r>
          </w:p>
        </w:tc>
      </w:tr>
      <w:tr w:rsidR="00904ABD" w:rsidTr="00D74380">
        <w:tc>
          <w:tcPr>
            <w:tcW w:w="2093" w:type="dxa"/>
          </w:tcPr>
          <w:p w:rsidR="00904ABD" w:rsidRDefault="00904ABD" w:rsidP="00D7438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Завершение программы наставничества</w:t>
            </w:r>
          </w:p>
        </w:tc>
        <w:tc>
          <w:tcPr>
            <w:tcW w:w="5245" w:type="dxa"/>
          </w:tcPr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:rsidR="00904ABD" w:rsidRDefault="00904ABD" w:rsidP="00F67B20">
            <w:pPr>
              <w:pStyle w:val="TableParagraph"/>
              <w:numPr>
                <w:ilvl w:val="0"/>
                <w:numId w:val="65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5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 w:rsidRPr="00D90F7B">
              <w:rPr>
                <w:sz w:val="24"/>
              </w:rPr>
              <w:t>Публичное подведение итогов и популяризация</w:t>
            </w:r>
            <w:r w:rsidR="00244A17">
              <w:rPr>
                <w:sz w:val="24"/>
              </w:rPr>
              <w:t xml:space="preserve"> </w:t>
            </w:r>
            <w:r w:rsidRPr="00D90F7B">
              <w:rPr>
                <w:sz w:val="24"/>
              </w:rPr>
              <w:t>практик.</w:t>
            </w:r>
          </w:p>
        </w:tc>
        <w:tc>
          <w:tcPr>
            <w:tcW w:w="2868" w:type="dxa"/>
          </w:tcPr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 xml:space="preserve">Собраны лучшие наставнические практики. </w:t>
            </w:r>
          </w:p>
          <w:p w:rsidR="00904ABD" w:rsidRPr="00D90F7B" w:rsidRDefault="00904ABD" w:rsidP="00F67B20">
            <w:pPr>
              <w:pStyle w:val="a6"/>
              <w:numPr>
                <w:ilvl w:val="0"/>
                <w:numId w:val="64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 w:rsidRPr="00D90F7B">
              <w:rPr>
                <w:sz w:val="24"/>
              </w:rPr>
              <w:t>Поощрение наставников.</w:t>
            </w:r>
          </w:p>
        </w:tc>
      </w:tr>
    </w:tbl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904ABD" w:rsidRDefault="00904ABD" w:rsidP="00904ABD">
      <w:pPr>
        <w:pStyle w:val="a6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:rsidR="00F11753" w:rsidRDefault="00F11753" w:rsidP="00F11753">
      <w:pPr>
        <w:spacing w:line="258" w:lineRule="exact"/>
        <w:rPr>
          <w:sz w:val="24"/>
        </w:rPr>
      </w:pPr>
    </w:p>
    <w:p w:rsidR="00F11753" w:rsidRDefault="00F11753" w:rsidP="00F11753">
      <w:pPr>
        <w:pStyle w:val="a6"/>
        <w:numPr>
          <w:ilvl w:val="0"/>
          <w:numId w:val="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</w:t>
      </w:r>
      <w:r w:rsidR="001C32D6">
        <w:rPr>
          <w:b/>
          <w:sz w:val="24"/>
        </w:rPr>
        <w:t xml:space="preserve">  </w:t>
      </w:r>
      <w:r>
        <w:rPr>
          <w:b/>
          <w:sz w:val="24"/>
        </w:rPr>
        <w:t>наставничества</w:t>
      </w:r>
    </w:p>
    <w:p w:rsidR="00F11753" w:rsidRDefault="00F11753" w:rsidP="00F11753">
      <w:pPr>
        <w:pStyle w:val="a3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</w:t>
      </w:r>
      <w:r w:rsidR="001C32D6">
        <w:t xml:space="preserve"> </w:t>
      </w:r>
      <w:r>
        <w:t>элементах.</w:t>
      </w:r>
    </w:p>
    <w:p w:rsidR="00F11753" w:rsidRDefault="00F11753" w:rsidP="00F11753">
      <w:pPr>
        <w:pStyle w:val="a3"/>
        <w:ind w:left="118" w:right="232" w:firstLine="707"/>
        <w:jc w:val="both"/>
      </w:pPr>
      <w:proofErr w:type="gramStart"/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</w:t>
      </w:r>
      <w:r w:rsidR="001C32D6">
        <w:t xml:space="preserve"> </w:t>
      </w:r>
      <w:r>
        <w:t>деятельностью.</w:t>
      </w:r>
      <w:proofErr w:type="gramEnd"/>
    </w:p>
    <w:p w:rsidR="00A6570D" w:rsidRDefault="00F11753" w:rsidP="00A6570D">
      <w:pPr>
        <w:pStyle w:val="a3"/>
        <w:ind w:left="826"/>
        <w:jc w:val="both"/>
      </w:pPr>
      <w:r>
        <w:t>Мониторинг программы наставничества состоит из двух основных этапов: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 xml:space="preserve">оценка </w:t>
      </w:r>
      <w:proofErr w:type="gramStart"/>
      <w:r>
        <w:rPr>
          <w:sz w:val="24"/>
        </w:rPr>
        <w:t>качества процесса реализации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</w:t>
      </w:r>
      <w:proofErr w:type="gramEnd"/>
      <w:r>
        <w:rPr>
          <w:sz w:val="24"/>
        </w:rPr>
        <w:t>;</w:t>
      </w:r>
    </w:p>
    <w:p w:rsidR="00F11753" w:rsidRDefault="00F11753" w:rsidP="00F11753">
      <w:pPr>
        <w:pStyle w:val="a6"/>
        <w:numPr>
          <w:ilvl w:val="0"/>
          <w:numId w:val="3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 xml:space="preserve">оценка мотивационно-личностного,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 профессионального роста участников, динамика образовательных</w:t>
      </w:r>
      <w:r w:rsidR="001C32D6">
        <w:rPr>
          <w:sz w:val="24"/>
        </w:rPr>
        <w:t xml:space="preserve"> </w:t>
      </w:r>
      <w:r>
        <w:rPr>
          <w:sz w:val="24"/>
        </w:rPr>
        <w:t>результатов.</w:t>
      </w:r>
    </w:p>
    <w:p w:rsidR="00F11753" w:rsidRDefault="00F11753" w:rsidP="00F11753">
      <w:pPr>
        <w:pStyle w:val="a6"/>
        <w:tabs>
          <w:tab w:val="left" w:pos="529"/>
        </w:tabs>
        <w:ind w:left="118" w:right="239" w:firstLine="0"/>
        <w:jc w:val="both"/>
        <w:rPr>
          <w:sz w:val="24"/>
        </w:rPr>
      </w:pPr>
    </w:p>
    <w:p w:rsidR="00F11753" w:rsidRDefault="00F11753" w:rsidP="00F11753">
      <w:pPr>
        <w:pStyle w:val="1"/>
        <w:numPr>
          <w:ilvl w:val="1"/>
          <w:numId w:val="4"/>
        </w:numPr>
        <w:tabs>
          <w:tab w:val="left" w:pos="1438"/>
        </w:tabs>
        <w:spacing w:before="3"/>
        <w:ind w:right="234" w:firstLine="707"/>
        <w:jc w:val="center"/>
      </w:pPr>
      <w:bookmarkStart w:id="36" w:name="_Toc53960886"/>
      <w:bookmarkStart w:id="37" w:name="_Toc53961911"/>
      <w:bookmarkStart w:id="38" w:name="_Toc53962292"/>
      <w:bookmarkStart w:id="39" w:name="_Toc53962346"/>
      <w:bookmarkStart w:id="40" w:name="_Toc53962452"/>
      <w:r>
        <w:t xml:space="preserve">Мониторинг и оценка </w:t>
      </w:r>
      <w:proofErr w:type="gramStart"/>
      <w:r>
        <w:t>качества процесса реализации программы наставничества</w:t>
      </w:r>
      <w:bookmarkEnd w:id="36"/>
      <w:bookmarkEnd w:id="37"/>
      <w:bookmarkEnd w:id="38"/>
      <w:bookmarkEnd w:id="39"/>
      <w:bookmarkEnd w:id="40"/>
      <w:proofErr w:type="gramEnd"/>
    </w:p>
    <w:p w:rsidR="00F11753" w:rsidRDefault="00F11753" w:rsidP="00F11753">
      <w:pPr>
        <w:pStyle w:val="a3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:rsidR="00F11753" w:rsidRDefault="00F11753" w:rsidP="00F11753">
      <w:pPr>
        <w:pStyle w:val="a3"/>
        <w:ind w:left="118" w:right="240" w:firstLine="707"/>
        <w:jc w:val="both"/>
      </w:pPr>
      <w:proofErr w:type="gramStart"/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  <w:proofErr w:type="gramEnd"/>
    </w:p>
    <w:p w:rsidR="00A6570D" w:rsidRDefault="00A6570D" w:rsidP="00F11753">
      <w:pPr>
        <w:pStyle w:val="a3"/>
        <w:ind w:left="118" w:right="240" w:firstLine="707"/>
        <w:jc w:val="both"/>
      </w:pPr>
    </w:p>
    <w:p w:rsidR="00F11753" w:rsidRDefault="00F11753" w:rsidP="00F11753">
      <w:pPr>
        <w:pStyle w:val="1"/>
        <w:spacing w:line="274" w:lineRule="exact"/>
        <w:ind w:left="826"/>
        <w:jc w:val="both"/>
        <w:rPr>
          <w:b w:val="0"/>
        </w:rPr>
      </w:pPr>
      <w:bookmarkStart w:id="41" w:name="_Toc53960887"/>
      <w:bookmarkStart w:id="42" w:name="_Toc53961912"/>
      <w:bookmarkStart w:id="43" w:name="_Toc53962293"/>
      <w:bookmarkStart w:id="44" w:name="_Toc53962347"/>
      <w:bookmarkStart w:id="45" w:name="_Toc53962453"/>
      <w:r>
        <w:t>Цели мониторинга</w:t>
      </w:r>
      <w:r>
        <w:rPr>
          <w:b w:val="0"/>
        </w:rPr>
        <w:t>:</w:t>
      </w:r>
      <w:bookmarkEnd w:id="41"/>
      <w:bookmarkEnd w:id="42"/>
      <w:bookmarkEnd w:id="43"/>
      <w:bookmarkEnd w:id="44"/>
      <w:bookmarkEnd w:id="45"/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0"/>
          <w:numId w:val="2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</w:t>
      </w:r>
      <w:r w:rsidR="001C32D6">
        <w:rPr>
          <w:sz w:val="24"/>
        </w:rPr>
        <w:t xml:space="preserve"> </w:t>
      </w:r>
      <w:r>
        <w:rPr>
          <w:sz w:val="24"/>
        </w:rPr>
        <w:t>индивидов.</w:t>
      </w:r>
    </w:p>
    <w:p w:rsidR="00A6570D" w:rsidRDefault="00A6570D" w:rsidP="00A6570D">
      <w:pPr>
        <w:pStyle w:val="a6"/>
        <w:tabs>
          <w:tab w:val="left" w:pos="543"/>
        </w:tabs>
        <w:ind w:left="118" w:right="238" w:firstLine="0"/>
        <w:jc w:val="both"/>
        <w:rPr>
          <w:sz w:val="24"/>
        </w:rPr>
      </w:pPr>
    </w:p>
    <w:p w:rsidR="00F11753" w:rsidRDefault="00F11753" w:rsidP="00F11753">
      <w:pPr>
        <w:pStyle w:val="1"/>
        <w:spacing w:before="1"/>
        <w:ind w:left="826"/>
        <w:jc w:val="both"/>
      </w:pPr>
      <w:bookmarkStart w:id="46" w:name="_Toc53960888"/>
      <w:bookmarkStart w:id="47" w:name="_Toc53961913"/>
      <w:bookmarkStart w:id="48" w:name="_Toc53962294"/>
      <w:bookmarkStart w:id="49" w:name="_Toc53962348"/>
      <w:bookmarkStart w:id="50" w:name="_Toc53962454"/>
      <w:r>
        <w:t>Задачи мониторинга:</w:t>
      </w:r>
      <w:bookmarkEnd w:id="46"/>
      <w:bookmarkEnd w:id="47"/>
      <w:bookmarkEnd w:id="48"/>
      <w:bookmarkEnd w:id="49"/>
      <w:bookmarkEnd w:id="50"/>
    </w:p>
    <w:p w:rsidR="00F11753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</w:t>
      </w:r>
      <w:r w:rsidR="001C32D6">
        <w:rPr>
          <w:sz w:val="24"/>
        </w:rPr>
        <w:t xml:space="preserve"> а</w:t>
      </w:r>
      <w:r>
        <w:rPr>
          <w:sz w:val="24"/>
        </w:rPr>
        <w:t>нкетирования);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spacing w:before="14"/>
        <w:ind w:left="826" w:hanging="349"/>
        <w:jc w:val="both"/>
        <w:rPr>
          <w:sz w:val="24"/>
        </w:rPr>
      </w:pPr>
      <w:r w:rsidRPr="00B0463D">
        <w:rPr>
          <w:sz w:val="24"/>
        </w:rPr>
        <w:t>обоснование требований к процессу реализации программы наставничества, к личности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  <w:t>особенностей</w:t>
      </w:r>
      <w:r>
        <w:rPr>
          <w:sz w:val="24"/>
        </w:rPr>
        <w:tab/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z w:val="24"/>
        </w:rPr>
        <w:tab/>
        <w:t>(группы наставляемых);</w:t>
      </w:r>
    </w:p>
    <w:p w:rsidR="00F11753" w:rsidRPr="00B0463D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 w:rsidRPr="00B0463D">
        <w:rPr>
          <w:sz w:val="24"/>
        </w:rPr>
        <w:t>определение условий эффективной программы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</w:t>
      </w:r>
      <w:r w:rsidR="001C32D6">
        <w:rPr>
          <w:sz w:val="24"/>
        </w:rPr>
        <w:t xml:space="preserve"> </w:t>
      </w:r>
      <w:r>
        <w:rPr>
          <w:sz w:val="24"/>
        </w:rPr>
        <w:t>благополучия.</w:t>
      </w:r>
    </w:p>
    <w:p w:rsidR="00A6570D" w:rsidRDefault="00A6570D" w:rsidP="00F11753">
      <w:pPr>
        <w:pStyle w:val="a6"/>
        <w:numPr>
          <w:ilvl w:val="1"/>
          <w:numId w:val="2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</w:p>
    <w:p w:rsidR="00F11753" w:rsidRDefault="00F11753" w:rsidP="00F11753">
      <w:pPr>
        <w:pStyle w:val="1"/>
        <w:spacing w:line="265" w:lineRule="exact"/>
        <w:ind w:left="838"/>
      </w:pPr>
      <w:bookmarkStart w:id="51" w:name="_Toc53960889"/>
      <w:bookmarkStart w:id="52" w:name="_Toc53961914"/>
      <w:bookmarkStart w:id="53" w:name="_Toc53962295"/>
      <w:bookmarkStart w:id="54" w:name="_Toc53962349"/>
      <w:bookmarkStart w:id="55" w:name="_Toc53962455"/>
      <w:r>
        <w:lastRenderedPageBreak/>
        <w:t>Оформление результатов.</w:t>
      </w:r>
      <w:bookmarkEnd w:id="51"/>
      <w:bookmarkEnd w:id="52"/>
      <w:bookmarkEnd w:id="53"/>
      <w:bookmarkEnd w:id="54"/>
      <w:bookmarkEnd w:id="55"/>
    </w:p>
    <w:p w:rsidR="00F11753" w:rsidRDefault="00F11753" w:rsidP="00F11753">
      <w:pPr>
        <w:pStyle w:val="a3"/>
        <w:tabs>
          <w:tab w:val="left" w:pos="2404"/>
          <w:tab w:val="left" w:pos="5316"/>
          <w:tab w:val="left" w:pos="8081"/>
        </w:tabs>
        <w:ind w:left="118" w:right="222" w:firstLine="360"/>
      </w:pPr>
      <w:r>
        <w:t>По</w:t>
      </w:r>
      <w:r w:rsidR="001C32D6">
        <w:t xml:space="preserve"> </w:t>
      </w:r>
      <w:r>
        <w:t>результатам</w:t>
      </w:r>
      <w:r w:rsidR="001C32D6">
        <w:t xml:space="preserve"> </w:t>
      </w:r>
      <w:r>
        <w:t>опроса</w:t>
      </w:r>
      <w:r w:rsidR="001C32D6">
        <w:t xml:space="preserve"> </w:t>
      </w:r>
      <w:r>
        <w:t>в</w:t>
      </w:r>
      <w:r w:rsidR="001C32D6">
        <w:t xml:space="preserve"> </w:t>
      </w:r>
      <w:r>
        <w:t>рамках</w:t>
      </w:r>
      <w:r w:rsidR="001C32D6">
        <w:t xml:space="preserve"> </w:t>
      </w:r>
      <w:r>
        <w:t>первого</w:t>
      </w:r>
      <w:r w:rsidR="001C32D6">
        <w:t xml:space="preserve"> </w:t>
      </w:r>
      <w:r>
        <w:t>этапа</w:t>
      </w:r>
      <w:r w:rsidR="001C32D6">
        <w:t xml:space="preserve"> </w:t>
      </w:r>
      <w:r>
        <w:t>мониторинга</w:t>
      </w:r>
      <w:r w:rsidR="001C32D6">
        <w:t xml:space="preserve"> </w:t>
      </w:r>
      <w:r>
        <w:t>будет</w:t>
      </w:r>
      <w:r w:rsidR="001C32D6">
        <w:t xml:space="preserve"> </w:t>
      </w:r>
      <w:r>
        <w:t>предоставлен</w:t>
      </w:r>
      <w:r w:rsidR="001C32D6">
        <w:t xml:space="preserve"> </w:t>
      </w:r>
      <w:r>
        <w:rPr>
          <w:spacing w:val="5"/>
        </w:rPr>
        <w:t>SWOT-</w:t>
      </w:r>
      <w:r>
        <w:t xml:space="preserve">анализ реализуемой программы наставничества. Сбор данных для построения SWOT-анализа осуществляется </w:t>
      </w:r>
      <w:proofErr w:type="gramStart"/>
      <w:r>
        <w:t>по</w:t>
      </w:r>
      <w:proofErr w:type="gramEnd"/>
      <w:r w:rsidR="001C32D6">
        <w:t xml:space="preserve"> </w:t>
      </w:r>
      <w:proofErr w:type="gramStart"/>
      <w:r>
        <w:t>средством</w:t>
      </w:r>
      <w:proofErr w:type="gramEnd"/>
      <w:r w:rsidR="001C32D6">
        <w:t xml:space="preserve"> </w:t>
      </w:r>
      <w:r>
        <w:t>анкеты.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>Анкета содержит открытые вопросы, закрытые вопросы, вопросы с оценочным параметром. Анкета учитывает особенности требований к</w:t>
      </w:r>
      <w:r w:rsidR="001C32D6">
        <w:t xml:space="preserve"> </w:t>
      </w:r>
      <w:r>
        <w:t>трем формам наставничества. SWOT-анализ проводит координатор программы.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</w:t>
      </w:r>
      <w:proofErr w:type="gramStart"/>
      <w:r>
        <w:t>соответствия условий организации программы наставничества</w:t>
      </w:r>
      <w:proofErr w:type="gramEnd"/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 w:rsidRPr="00B0463D">
        <w:rPr>
          <w:b/>
          <w:bCs/>
        </w:rPr>
        <w:t>9.2</w:t>
      </w:r>
      <w:r w:rsidR="001C32D6">
        <w:rPr>
          <w:b/>
          <w:bCs/>
        </w:rPr>
        <w:t xml:space="preserve"> </w:t>
      </w:r>
      <w:r w:rsidRPr="00B0463D">
        <w:rPr>
          <w:b/>
        </w:rPr>
        <w:t>Мониторинг</w:t>
      </w:r>
      <w:r w:rsidRPr="00B0463D">
        <w:rPr>
          <w:b/>
        </w:rPr>
        <w:tab/>
        <w:t>и</w:t>
      </w:r>
      <w:r w:rsidR="001C32D6">
        <w:rPr>
          <w:b/>
        </w:rPr>
        <w:t xml:space="preserve"> </w:t>
      </w:r>
      <w:r w:rsidRPr="00B0463D">
        <w:rPr>
          <w:b/>
        </w:rPr>
        <w:t>оценка</w:t>
      </w:r>
      <w:r w:rsidR="001C32D6">
        <w:rPr>
          <w:b/>
        </w:rPr>
        <w:t xml:space="preserve"> </w:t>
      </w:r>
      <w:r w:rsidRPr="00B0463D">
        <w:rPr>
          <w:b/>
        </w:rPr>
        <w:t>влияния</w:t>
      </w:r>
      <w:r w:rsidR="001C32D6">
        <w:rPr>
          <w:b/>
        </w:rPr>
        <w:t xml:space="preserve"> </w:t>
      </w:r>
      <w:r w:rsidRPr="00B0463D">
        <w:rPr>
          <w:b/>
        </w:rPr>
        <w:t>программ</w:t>
      </w:r>
      <w:r w:rsidR="001C32D6">
        <w:rPr>
          <w:b/>
        </w:rPr>
        <w:t xml:space="preserve"> </w:t>
      </w:r>
      <w:r w:rsidRPr="00B0463D">
        <w:rPr>
          <w:b/>
        </w:rPr>
        <w:t>на</w:t>
      </w:r>
      <w:r w:rsidR="001C32D6">
        <w:rPr>
          <w:b/>
        </w:rPr>
        <w:t xml:space="preserve"> </w:t>
      </w:r>
      <w:r w:rsidRPr="00B0463D">
        <w:rPr>
          <w:b/>
        </w:rPr>
        <w:t>всех</w:t>
      </w:r>
      <w:r w:rsidR="001C32D6">
        <w:rPr>
          <w:b/>
        </w:rPr>
        <w:t xml:space="preserve"> </w:t>
      </w:r>
      <w:r w:rsidRPr="00B0463D">
        <w:rPr>
          <w:b/>
        </w:rPr>
        <w:t>участников</w:t>
      </w:r>
    </w:p>
    <w:p w:rsidR="001C32D6" w:rsidRDefault="001C32D6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 w:rsidRPr="00B0463D">
        <w:rPr>
          <w:b/>
        </w:rPr>
        <w:t>Этап</w:t>
      </w:r>
      <w:proofErr w:type="gramStart"/>
      <w:r w:rsidRPr="00B0463D">
        <w:rPr>
          <w:b/>
        </w:rPr>
        <w:t>2</w:t>
      </w:r>
      <w:proofErr w:type="gramEnd"/>
      <w:r w:rsidRPr="00B0463D">
        <w:rPr>
          <w:b/>
        </w:rPr>
        <w:t>.</w:t>
      </w:r>
      <w:r w:rsidRPr="00B0463D">
        <w:rPr>
          <w:b/>
        </w:rPr>
        <w:tab/>
      </w:r>
    </w:p>
    <w:p w:rsidR="00F11753" w:rsidRDefault="00F11753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  <w:r w:rsidRPr="00B0463D">
        <w:t>Второй</w:t>
      </w:r>
      <w:r w:rsidR="001C32D6">
        <w:t xml:space="preserve"> </w:t>
      </w:r>
      <w:r w:rsidRPr="00B0463D">
        <w:t>этап</w:t>
      </w:r>
      <w:r w:rsidR="001C32D6">
        <w:t xml:space="preserve"> </w:t>
      </w:r>
      <w:r w:rsidRPr="00B0463D">
        <w:t>мониторинга</w:t>
      </w:r>
      <w:r w:rsidR="001C32D6">
        <w:t xml:space="preserve"> </w:t>
      </w:r>
      <w:r w:rsidRPr="00B0463D">
        <w:t>позволяет</w:t>
      </w:r>
      <w:r w:rsidR="001C32D6">
        <w:t xml:space="preserve"> </w:t>
      </w:r>
      <w:r w:rsidRPr="00B0463D">
        <w:t xml:space="preserve">оценить: </w:t>
      </w:r>
    </w:p>
    <w:p w:rsidR="00A6570D" w:rsidRDefault="00A6570D" w:rsidP="00F11753">
      <w:pPr>
        <w:pStyle w:val="a3"/>
        <w:tabs>
          <w:tab w:val="left" w:pos="2404"/>
          <w:tab w:val="left" w:pos="5316"/>
          <w:tab w:val="left" w:pos="8086"/>
        </w:tabs>
        <w:ind w:left="118" w:right="222" w:firstLine="360"/>
      </w:pP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мотивационно-личностны</w:t>
      </w:r>
      <w:r>
        <w:t xml:space="preserve">й </w:t>
      </w:r>
      <w:r w:rsidRPr="00B0463D">
        <w:t>профессиональный</w:t>
      </w:r>
      <w:r w:rsidR="001C32D6">
        <w:t xml:space="preserve"> </w:t>
      </w:r>
      <w:r w:rsidRPr="00B0463D">
        <w:t>рост</w:t>
      </w:r>
      <w:r w:rsidR="001C32D6">
        <w:t xml:space="preserve"> </w:t>
      </w:r>
      <w:r w:rsidRPr="00B0463D">
        <w:t>участников</w:t>
      </w:r>
      <w:r w:rsidR="001C32D6">
        <w:t xml:space="preserve"> </w:t>
      </w:r>
      <w:r w:rsidRPr="00B0463D">
        <w:t xml:space="preserve">программы наставничества; </w:t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 xml:space="preserve">развитие  </w:t>
      </w:r>
      <w:proofErr w:type="spellStart"/>
      <w:r w:rsidRPr="00B0463D">
        <w:t>метапредметных</w:t>
      </w:r>
      <w:proofErr w:type="spellEnd"/>
      <w:r w:rsidRPr="00B0463D">
        <w:t xml:space="preserve">  навыков и  уровня</w:t>
      </w:r>
      <w:r w:rsidR="001C32D6">
        <w:t xml:space="preserve"> </w:t>
      </w:r>
      <w:proofErr w:type="gramStart"/>
      <w:r w:rsidRPr="00B0463D">
        <w:t>вовлеченности</w:t>
      </w:r>
      <w:proofErr w:type="gramEnd"/>
      <w:r w:rsidR="001C32D6">
        <w:t xml:space="preserve"> </w:t>
      </w:r>
      <w:r w:rsidRPr="00B0463D">
        <w:t>обучающихся</w:t>
      </w:r>
      <w:r w:rsidR="001C32D6">
        <w:t xml:space="preserve"> в </w:t>
      </w:r>
      <w:r w:rsidRPr="00B0463D">
        <w:t>образовательную</w:t>
      </w:r>
      <w:r w:rsidR="001C32D6">
        <w:t xml:space="preserve"> </w:t>
      </w:r>
      <w:r w:rsidRPr="00B0463D">
        <w:t>деятельность;</w:t>
      </w:r>
      <w:r w:rsidRPr="00B0463D">
        <w:tab/>
      </w:r>
    </w:p>
    <w:p w:rsidR="00F11753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</w:pPr>
      <w:r w:rsidRPr="00B0463D">
        <w:t>качество</w:t>
      </w:r>
      <w:r w:rsidR="001C32D6">
        <w:t xml:space="preserve"> </w:t>
      </w:r>
      <w:r w:rsidRPr="00B0463D">
        <w:t>изменений</w:t>
      </w:r>
      <w:r w:rsidR="001C32D6">
        <w:t xml:space="preserve"> </w:t>
      </w:r>
      <w:r w:rsidRPr="00B0463D">
        <w:t>в</w:t>
      </w:r>
      <w:r w:rsidR="001C32D6">
        <w:t xml:space="preserve"> </w:t>
      </w:r>
      <w:r w:rsidRPr="00B0463D">
        <w:t>освоении</w:t>
      </w:r>
      <w:r w:rsidR="001C32D6">
        <w:t xml:space="preserve"> </w:t>
      </w:r>
      <w:proofErr w:type="gramStart"/>
      <w:r w:rsidRPr="00B0463D">
        <w:t>обучающимися</w:t>
      </w:r>
      <w:proofErr w:type="gramEnd"/>
      <w:r w:rsidRPr="00B0463D">
        <w:t xml:space="preserve"> образовательных</w:t>
      </w:r>
      <w:r w:rsidR="001C32D6">
        <w:t xml:space="preserve"> </w:t>
      </w:r>
      <w:r w:rsidRPr="00B0463D">
        <w:t>программ;</w:t>
      </w:r>
      <w:r w:rsidRPr="00B0463D">
        <w:tab/>
      </w:r>
    </w:p>
    <w:p w:rsidR="00F11753" w:rsidRPr="00B0463D" w:rsidRDefault="00F11753" w:rsidP="00F67B20">
      <w:pPr>
        <w:pStyle w:val="a3"/>
        <w:numPr>
          <w:ilvl w:val="0"/>
          <w:numId w:val="68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 w:rsidRPr="00B0463D">
        <w:t>динамику</w:t>
      </w:r>
      <w:r w:rsidR="001C32D6">
        <w:t xml:space="preserve"> </w:t>
      </w:r>
      <w:r w:rsidRPr="00B0463D">
        <w:t>образовательных</w:t>
      </w:r>
      <w:r w:rsidR="001C32D6">
        <w:t xml:space="preserve"> </w:t>
      </w:r>
      <w:r w:rsidRPr="00B0463D">
        <w:t>результатов</w:t>
      </w:r>
      <w:r w:rsidR="001C32D6">
        <w:t xml:space="preserve"> </w:t>
      </w:r>
      <w:r w:rsidRPr="00B0463D">
        <w:t>с</w:t>
      </w:r>
      <w:r w:rsidR="001C32D6">
        <w:t xml:space="preserve"> </w:t>
      </w:r>
      <w:r w:rsidRPr="00B0463D">
        <w:t>учетом эмоционально-личностных</w:t>
      </w:r>
      <w:r>
        <w:t xml:space="preserve">, </w:t>
      </w:r>
      <w:r w:rsidRPr="00B0463D">
        <w:t>интеллектуальных,     мотивационных     и     социальных черт</w:t>
      </w:r>
      <w:r w:rsidR="001C32D6">
        <w:t xml:space="preserve"> </w:t>
      </w:r>
      <w:r>
        <w:t>участников.</w:t>
      </w:r>
    </w:p>
    <w:p w:rsidR="00F11753" w:rsidRDefault="00F11753" w:rsidP="00F11753">
      <w:pPr>
        <w:pStyle w:val="a3"/>
        <w:ind w:left="118" w:right="224" w:firstLine="360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proofErr w:type="gramStart"/>
      <w:r>
        <w:rPr>
          <w:spacing w:val="2"/>
        </w:rPr>
        <w:t>к-</w:t>
      </w:r>
      <w:proofErr w:type="gramEnd"/>
      <w:r>
        <w:rPr>
          <w:spacing w:val="2"/>
        </w:rPr>
        <w:t xml:space="preserve"> </w:t>
      </w:r>
      <w:r>
        <w:t>наставляемый".</w:t>
      </w:r>
    </w:p>
    <w:p w:rsidR="00F11753" w:rsidRDefault="00F11753" w:rsidP="00F11753">
      <w:pPr>
        <w:pStyle w:val="a3"/>
        <w:ind w:left="118" w:right="228" w:firstLine="36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 первый из которых осуществляется до входа в программу наставничества, а второй - по итогам прохождения программы.</w:t>
      </w:r>
    </w:p>
    <w:p w:rsidR="00F11753" w:rsidRDefault="00F11753" w:rsidP="00F11753">
      <w:pPr>
        <w:ind w:left="478"/>
        <w:jc w:val="both"/>
        <w:rPr>
          <w:b/>
          <w:sz w:val="24"/>
        </w:rPr>
      </w:pPr>
    </w:p>
    <w:p w:rsidR="00F11753" w:rsidRDefault="00F11753" w:rsidP="00F11753">
      <w:pPr>
        <w:ind w:left="478"/>
        <w:jc w:val="both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 w:rsidR="001C32D6">
        <w:rPr>
          <w:sz w:val="24"/>
        </w:rPr>
        <w:t xml:space="preserve"> </w:t>
      </w:r>
      <w:r>
        <w:rPr>
          <w:sz w:val="24"/>
        </w:rPr>
        <w:t>программы.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 w:rsidR="001C32D6">
        <w:rPr>
          <w:spacing w:val="3"/>
          <w:sz w:val="24"/>
        </w:rPr>
        <w:t xml:space="preserve"> </w:t>
      </w:r>
      <w:r>
        <w:rPr>
          <w:sz w:val="24"/>
        </w:rPr>
        <w:t xml:space="preserve">в освоении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образовательных</w:t>
      </w:r>
      <w:r w:rsidR="001C32D6">
        <w:rPr>
          <w:sz w:val="24"/>
        </w:rPr>
        <w:t xml:space="preserve"> </w:t>
      </w:r>
      <w:r>
        <w:rPr>
          <w:sz w:val="24"/>
        </w:rPr>
        <w:t>программ).</w:t>
      </w:r>
    </w:p>
    <w:p w:rsidR="00F11753" w:rsidRDefault="00F11753" w:rsidP="00F11753">
      <w:pPr>
        <w:pStyle w:val="a6"/>
        <w:numPr>
          <w:ilvl w:val="0"/>
          <w:numId w:val="1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:rsidR="00F11753" w:rsidRDefault="00F11753" w:rsidP="00F11753">
      <w:pPr>
        <w:pStyle w:val="1"/>
        <w:spacing w:before="5"/>
        <w:ind w:left="826"/>
      </w:pPr>
      <w:bookmarkStart w:id="56" w:name="_Toc53960890"/>
      <w:bookmarkStart w:id="57" w:name="_Toc53961915"/>
      <w:bookmarkStart w:id="58" w:name="_Toc53962296"/>
      <w:bookmarkStart w:id="59" w:name="_Toc53962350"/>
      <w:bookmarkStart w:id="60" w:name="_Toc53962456"/>
      <w:r>
        <w:t>Задачи мониторинга:</w:t>
      </w:r>
      <w:bookmarkEnd w:id="56"/>
      <w:bookmarkEnd w:id="57"/>
      <w:bookmarkEnd w:id="58"/>
      <w:bookmarkEnd w:id="59"/>
      <w:bookmarkEnd w:id="60"/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  <w:t>практическое</w:t>
      </w:r>
      <w:r>
        <w:rPr>
          <w:sz w:val="24"/>
        </w:rPr>
        <w:tab/>
        <w:t>обоснование</w:t>
      </w:r>
      <w:r>
        <w:rPr>
          <w:sz w:val="24"/>
        </w:rPr>
        <w:tab/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z w:val="24"/>
        </w:rPr>
        <w:tab/>
        <w:t>организации программы наставничества, к личности</w:t>
      </w:r>
      <w:r w:rsidR="001C32D6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z w:val="24"/>
        </w:rPr>
        <w:tab/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 w:rsidR="001C32D6">
        <w:rPr>
          <w:sz w:val="24"/>
        </w:rPr>
        <w:t xml:space="preserve"> </w:t>
      </w:r>
      <w:r>
        <w:rPr>
          <w:sz w:val="24"/>
        </w:rPr>
        <w:t>наставника;</w:t>
      </w:r>
    </w:p>
    <w:p w:rsidR="00F11753" w:rsidRPr="00B0463D" w:rsidRDefault="00F11753" w:rsidP="00F11753">
      <w:pPr>
        <w:pStyle w:val="a6"/>
        <w:numPr>
          <w:ilvl w:val="1"/>
          <w:numId w:val="1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</w:t>
      </w:r>
      <w:r w:rsidR="001C32D6">
        <w:rPr>
          <w:sz w:val="24"/>
        </w:rPr>
        <w:t xml:space="preserve"> </w:t>
      </w:r>
      <w:r>
        <w:rPr>
          <w:sz w:val="24"/>
        </w:rPr>
        <w:t>наставничества;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</w:t>
      </w:r>
      <w:r w:rsidR="001C32D6">
        <w:rPr>
          <w:sz w:val="24"/>
        </w:rPr>
        <w:t xml:space="preserve"> </w:t>
      </w:r>
      <w:r>
        <w:rPr>
          <w:sz w:val="24"/>
        </w:rPr>
        <w:t>во</w:t>
      </w:r>
      <w:r w:rsidR="001C32D6">
        <w:rPr>
          <w:sz w:val="24"/>
        </w:rPr>
        <w:t xml:space="preserve"> </w:t>
      </w:r>
      <w:r>
        <w:rPr>
          <w:sz w:val="24"/>
        </w:rPr>
        <w:t>все</w:t>
      </w:r>
      <w:r w:rsidR="001C32D6">
        <w:rPr>
          <w:sz w:val="24"/>
        </w:rPr>
        <w:t xml:space="preserve"> </w:t>
      </w:r>
      <w:r>
        <w:rPr>
          <w:sz w:val="24"/>
        </w:rPr>
        <w:t>этапы</w:t>
      </w:r>
      <w:r w:rsidR="001C32D6">
        <w:rPr>
          <w:sz w:val="24"/>
        </w:rPr>
        <w:t xml:space="preserve"> </w:t>
      </w:r>
      <w:r>
        <w:rPr>
          <w:sz w:val="24"/>
        </w:rPr>
        <w:t>реализации</w:t>
      </w:r>
      <w:r w:rsidR="001C32D6">
        <w:rPr>
          <w:sz w:val="24"/>
        </w:rPr>
        <w:t xml:space="preserve"> </w:t>
      </w:r>
      <w:r>
        <w:rPr>
          <w:sz w:val="24"/>
        </w:rPr>
        <w:t>программы</w:t>
      </w:r>
      <w:r w:rsidR="001C32D6">
        <w:rPr>
          <w:sz w:val="24"/>
        </w:rPr>
        <w:t xml:space="preserve"> </w:t>
      </w:r>
      <w:r>
        <w:rPr>
          <w:sz w:val="24"/>
        </w:rPr>
        <w:t>в</w:t>
      </w:r>
      <w:r w:rsidR="001C32D6">
        <w:rPr>
          <w:sz w:val="24"/>
        </w:rPr>
        <w:t xml:space="preserve"> </w:t>
      </w:r>
      <w:r>
        <w:rPr>
          <w:sz w:val="24"/>
        </w:rPr>
        <w:t>соответствии</w:t>
      </w:r>
      <w:r w:rsidR="001C32D6">
        <w:rPr>
          <w:sz w:val="24"/>
        </w:rPr>
        <w:t xml:space="preserve"> </w:t>
      </w:r>
      <w:r>
        <w:rPr>
          <w:sz w:val="24"/>
        </w:rPr>
        <w:t>с</w:t>
      </w:r>
      <w:r w:rsidR="001C32D6">
        <w:rPr>
          <w:sz w:val="24"/>
        </w:rPr>
        <w:t xml:space="preserve"> </w:t>
      </w:r>
      <w:r>
        <w:rPr>
          <w:sz w:val="24"/>
        </w:rPr>
        <w:t>результатами;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lastRenderedPageBreak/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 w:rsidR="001C32D6">
        <w:rPr>
          <w:sz w:val="24"/>
        </w:rPr>
        <w:t xml:space="preserve"> </w:t>
      </w:r>
      <w:r>
        <w:rPr>
          <w:sz w:val="24"/>
        </w:rPr>
        <w:t>программы;</w:t>
      </w:r>
    </w:p>
    <w:p w:rsidR="00F11753" w:rsidRDefault="00F11753" w:rsidP="00F11753">
      <w:pPr>
        <w:pStyle w:val="a6"/>
        <w:numPr>
          <w:ilvl w:val="1"/>
          <w:numId w:val="1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proofErr w:type="gramStart"/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 w:rsidR="001C32D6">
        <w:rPr>
          <w:sz w:val="24"/>
        </w:rPr>
        <w:t xml:space="preserve"> </w:t>
      </w:r>
      <w:r>
        <w:rPr>
          <w:sz w:val="24"/>
        </w:rPr>
        <w:t>программы.</w:t>
      </w:r>
      <w:proofErr w:type="gramEnd"/>
    </w:p>
    <w:p w:rsidR="00F11753" w:rsidRDefault="00F11753" w:rsidP="00F11753">
      <w:pPr>
        <w:pStyle w:val="a3"/>
        <w:spacing w:before="8"/>
      </w:pPr>
    </w:p>
    <w:p w:rsidR="00F11753" w:rsidRDefault="00F11753" w:rsidP="00F11753">
      <w:pPr>
        <w:pStyle w:val="1"/>
        <w:ind w:left="2180"/>
      </w:pPr>
      <w:bookmarkStart w:id="61" w:name="_Toc53960891"/>
      <w:bookmarkStart w:id="62" w:name="_Toc53961916"/>
      <w:bookmarkStart w:id="63" w:name="_Toc53962297"/>
      <w:bookmarkStart w:id="64" w:name="_Toc53962351"/>
      <w:bookmarkStart w:id="65" w:name="_Toc53962457"/>
      <w:r>
        <w:t>10. Механизмы мотивации и поощрения наставников</w:t>
      </w:r>
      <w:bookmarkEnd w:id="61"/>
      <w:bookmarkEnd w:id="62"/>
      <w:bookmarkEnd w:id="63"/>
      <w:bookmarkEnd w:id="64"/>
      <w:bookmarkEnd w:id="65"/>
    </w:p>
    <w:p w:rsidR="00F11753" w:rsidRDefault="00F11753" w:rsidP="00F11753">
      <w:pPr>
        <w:pStyle w:val="a3"/>
        <w:spacing w:before="7"/>
        <w:rPr>
          <w:b/>
          <w:sz w:val="23"/>
        </w:rPr>
      </w:pPr>
    </w:p>
    <w:p w:rsidR="00F11753" w:rsidRDefault="00F11753" w:rsidP="00F11753">
      <w:pPr>
        <w:pStyle w:val="a3"/>
        <w:ind w:left="118" w:right="239" w:firstLine="360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proofErr w:type="gramStart"/>
      <w:r>
        <w:t>уровнях</w:t>
      </w:r>
      <w:proofErr w:type="gramEnd"/>
      <w:r>
        <w:t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</w:t>
      </w:r>
      <w:r w:rsidR="001C32D6">
        <w:t xml:space="preserve"> </w:t>
      </w:r>
      <w:r>
        <w:t>роль.</w:t>
      </w:r>
    </w:p>
    <w:p w:rsidR="00F11753" w:rsidRPr="00B0463D" w:rsidRDefault="00F11753" w:rsidP="00F11753">
      <w:pPr>
        <w:pStyle w:val="a3"/>
        <w:ind w:left="478"/>
        <w:jc w:val="both"/>
        <w:rPr>
          <w:b/>
          <w:bCs/>
        </w:rPr>
      </w:pPr>
      <w:r w:rsidRPr="00B0463D">
        <w:rPr>
          <w:b/>
          <w:bCs/>
        </w:rPr>
        <w:t>Мероприятия по популяризации роли наставника</w:t>
      </w:r>
      <w:r>
        <w:rPr>
          <w:b/>
          <w:bCs/>
        </w:rPr>
        <w:t>: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4" w:line="223" w:lineRule="auto"/>
        <w:ind w:left="851" w:right="241"/>
        <w:rPr>
          <w:sz w:val="24"/>
        </w:rPr>
      </w:pPr>
      <w:r w:rsidRPr="00B0463D">
        <w:rPr>
          <w:sz w:val="24"/>
        </w:rPr>
        <w:t>Организация и проведение фестивалей, форумов, конференций наставников на школьном</w:t>
      </w:r>
      <w:r w:rsidR="001C32D6">
        <w:rPr>
          <w:sz w:val="24"/>
        </w:rPr>
        <w:t xml:space="preserve"> </w:t>
      </w:r>
      <w:r w:rsidRPr="00B0463D">
        <w:rPr>
          <w:sz w:val="24"/>
        </w:rPr>
        <w:t>уровне.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 w:rsidRPr="00B0463D">
        <w:rPr>
          <w:sz w:val="24"/>
        </w:rPr>
        <w:t>Выдвижение</w:t>
      </w:r>
      <w:r w:rsidRPr="00B0463D">
        <w:rPr>
          <w:sz w:val="24"/>
        </w:rPr>
        <w:tab/>
        <w:t>лучших</w:t>
      </w:r>
      <w:r w:rsidRPr="00B0463D">
        <w:rPr>
          <w:sz w:val="24"/>
        </w:rPr>
        <w:tab/>
        <w:t>наставников</w:t>
      </w:r>
      <w:r w:rsidRPr="00B0463D">
        <w:rPr>
          <w:sz w:val="24"/>
        </w:rPr>
        <w:tab/>
        <w:t>на</w:t>
      </w:r>
      <w:r w:rsidRPr="00B0463D">
        <w:rPr>
          <w:sz w:val="24"/>
        </w:rPr>
        <w:tab/>
        <w:t>конкурсы</w:t>
      </w:r>
      <w:r w:rsidRPr="00B0463D">
        <w:rPr>
          <w:sz w:val="24"/>
        </w:rPr>
        <w:tab/>
        <w:t>и</w:t>
      </w:r>
      <w:r w:rsidRPr="00B0463D">
        <w:rPr>
          <w:sz w:val="24"/>
        </w:rPr>
        <w:tab/>
        <w:t>мероприятия</w:t>
      </w:r>
      <w:r w:rsidRPr="00B0463D">
        <w:rPr>
          <w:sz w:val="24"/>
        </w:rPr>
        <w:tab/>
      </w:r>
      <w:r w:rsidRPr="00B0463D">
        <w:rPr>
          <w:spacing w:val="-8"/>
          <w:sz w:val="24"/>
        </w:rPr>
        <w:t xml:space="preserve">на </w:t>
      </w:r>
      <w:r w:rsidRPr="00B0463D">
        <w:rPr>
          <w:sz w:val="24"/>
        </w:rPr>
        <w:t>муниципальном, региональном и федеральном</w:t>
      </w:r>
      <w:r w:rsidR="001C32D6">
        <w:rPr>
          <w:sz w:val="24"/>
        </w:rPr>
        <w:t xml:space="preserve"> </w:t>
      </w:r>
      <w:r w:rsidRPr="00B0463D">
        <w:rPr>
          <w:sz w:val="24"/>
        </w:rPr>
        <w:t>уровнях.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35" w:line="223" w:lineRule="auto"/>
        <w:ind w:left="851" w:right="243"/>
        <w:rPr>
          <w:sz w:val="24"/>
        </w:rPr>
      </w:pPr>
      <w:r w:rsidRPr="00B0463D">
        <w:rPr>
          <w:sz w:val="24"/>
        </w:rPr>
        <w:t>Проведение школьного конкурса профессионального мастерства "Наставник года", «Лучшая пара»,</w:t>
      </w:r>
      <w:r w:rsidR="001C32D6">
        <w:rPr>
          <w:sz w:val="24"/>
        </w:rPr>
        <w:t xml:space="preserve"> </w:t>
      </w:r>
      <w:r w:rsidRPr="00B0463D">
        <w:rPr>
          <w:sz w:val="24"/>
        </w:rPr>
        <w:t>«Наставник+";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 w:rsidRPr="00B0463D">
        <w:rPr>
          <w:sz w:val="24"/>
        </w:rPr>
        <w:t>Награждение школьными грамотами "Лучший</w:t>
      </w:r>
      <w:r w:rsidR="001C32D6">
        <w:rPr>
          <w:sz w:val="24"/>
        </w:rPr>
        <w:t xml:space="preserve"> </w:t>
      </w:r>
      <w:r w:rsidRPr="00B0463D">
        <w:rPr>
          <w:sz w:val="24"/>
        </w:rPr>
        <w:t>наставник"</w:t>
      </w:r>
    </w:p>
    <w:p w:rsidR="00F11753" w:rsidRPr="00B0463D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 w:rsidRPr="00B0463D">
        <w:rPr>
          <w:sz w:val="24"/>
        </w:rPr>
        <w:t>Благодарственные письма родителям наставников из числа</w:t>
      </w:r>
      <w:r w:rsidR="001C32D6">
        <w:rPr>
          <w:sz w:val="24"/>
        </w:rPr>
        <w:t xml:space="preserve"> </w:t>
      </w:r>
      <w:r w:rsidRPr="00B0463D">
        <w:rPr>
          <w:sz w:val="24"/>
        </w:rPr>
        <w:t>обучающихся.</w:t>
      </w:r>
    </w:p>
    <w:p w:rsidR="00F11753" w:rsidRDefault="00F11753" w:rsidP="00F67B20">
      <w:pPr>
        <w:pStyle w:val="a6"/>
        <w:numPr>
          <w:ilvl w:val="0"/>
          <w:numId w:val="6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 w:rsidRPr="00B0463D">
        <w:rPr>
          <w:sz w:val="24"/>
        </w:rPr>
        <w:t>Предоставлять наставникам возможности принимать участие в формировании предложений, касающихся развития школ</w:t>
      </w:r>
      <w:r>
        <w:rPr>
          <w:sz w:val="24"/>
        </w:rPr>
        <w:t xml:space="preserve">ы. </w:t>
      </w:r>
    </w:p>
    <w:p w:rsidR="00F11753" w:rsidRDefault="00F11753" w:rsidP="00F11753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:rsidR="00F11753" w:rsidRDefault="00F11753" w:rsidP="00F11753">
      <w:pPr>
        <w:jc w:val="center"/>
        <w:rPr>
          <w:sz w:val="24"/>
          <w:szCs w:val="24"/>
        </w:rPr>
      </w:pPr>
    </w:p>
    <w:p w:rsidR="00F11753" w:rsidRDefault="00F11753" w:rsidP="00F11753">
      <w:pPr>
        <w:pStyle w:val="1"/>
      </w:pPr>
    </w:p>
    <w:sectPr w:rsidR="00F11753" w:rsidSect="002503E3">
      <w:footerReference w:type="even" r:id="rId27"/>
      <w:footerReference w:type="default" r:id="rId28"/>
      <w:pgSz w:w="11910" w:h="16840"/>
      <w:pgMar w:top="1080" w:right="620" w:bottom="280" w:left="13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305" w:rsidRDefault="006C6305" w:rsidP="0057018B">
      <w:r>
        <w:separator/>
      </w:r>
    </w:p>
  </w:endnote>
  <w:endnote w:type="continuationSeparator" w:id="0">
    <w:p w:rsidR="006C6305" w:rsidRDefault="006C6305" w:rsidP="0057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-431826801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23735" w:rsidRDefault="0082373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:rsidR="00823735" w:rsidRDefault="00823735" w:rsidP="0057018B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e"/>
      </w:rPr>
      <w:id w:val="2116940094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:rsidR="00823735" w:rsidRDefault="00823735" w:rsidP="00D74380">
        <w:pPr>
          <w:pStyle w:val="ac"/>
          <w:framePr w:wrap="none" w:vAnchor="text" w:hAnchor="margin" w:xAlign="right" w:y="1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separate"/>
        </w:r>
        <w:r w:rsidR="00D764C7">
          <w:rPr>
            <w:rStyle w:val="ae"/>
            <w:noProof/>
          </w:rPr>
          <w:t>1</w:t>
        </w:r>
        <w:r>
          <w:rPr>
            <w:rStyle w:val="ae"/>
          </w:rPr>
          <w:fldChar w:fldCharType="end"/>
        </w:r>
      </w:p>
    </w:sdtContent>
  </w:sdt>
  <w:p w:rsidR="00823735" w:rsidRDefault="00823735" w:rsidP="0057018B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305" w:rsidRDefault="006C6305" w:rsidP="0057018B">
      <w:r>
        <w:separator/>
      </w:r>
    </w:p>
  </w:footnote>
  <w:footnote w:type="continuationSeparator" w:id="0">
    <w:p w:rsidR="006C6305" w:rsidRDefault="006C6305" w:rsidP="0057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1536E"/>
    <w:multiLevelType w:val="hybridMultilevel"/>
    <w:tmpl w:val="B9D0F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246B4"/>
    <w:multiLevelType w:val="hybridMultilevel"/>
    <w:tmpl w:val="BAD4CC4E"/>
    <w:lvl w:ilvl="0" w:tplc="7BC6CAB4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97CBC"/>
    <w:multiLevelType w:val="hybridMultilevel"/>
    <w:tmpl w:val="3DFC38F0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BB45BCE">
      <w:start w:val="5"/>
      <w:numFmt w:val="decimal"/>
      <w:lvlText w:val="%2."/>
      <w:lvlJc w:val="left"/>
      <w:pPr>
        <w:ind w:left="106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 w:tplc="4F222352"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plc="6C6CFED6"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plc="09B4B6D0"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plc="F7CE3E18"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plc="9A2861A8"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plc="DF8A671A"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plc="D7BCF40C"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4">
    <w:nsid w:val="06A50C8A"/>
    <w:multiLevelType w:val="hybridMultilevel"/>
    <w:tmpl w:val="5E8A2CDE"/>
    <w:lvl w:ilvl="0" w:tplc="C85CE60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3E8973A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1A90470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146F378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089A720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00C3F6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BBCB5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95F4216C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128E69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">
    <w:nsid w:val="07BF654B"/>
    <w:multiLevelType w:val="hybridMultilevel"/>
    <w:tmpl w:val="4FDE79E6"/>
    <w:lvl w:ilvl="0" w:tplc="DF88E4B0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5D23F84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024531C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DB889C24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BC441600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51FCBB4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A49A4E0C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8E829FCA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8662DAB2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6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F37257"/>
    <w:multiLevelType w:val="hybridMultilevel"/>
    <w:tmpl w:val="6A080C62"/>
    <w:lvl w:ilvl="0" w:tplc="5216AF3A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E38AF2A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5336BA6A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FA3469F8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DD825B86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954277E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D4E27CA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90741A0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EA5C6A46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8">
    <w:nsid w:val="08F970F7"/>
    <w:multiLevelType w:val="hybridMultilevel"/>
    <w:tmpl w:val="0D281D5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2175CB"/>
    <w:multiLevelType w:val="hybridMultilevel"/>
    <w:tmpl w:val="7360A29A"/>
    <w:lvl w:ilvl="0" w:tplc="59EACB2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BEB43E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3476F26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04520032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CB8C47EA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2F8092DC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88FA4840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2AA66B8E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B8204E0E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10">
    <w:nsid w:val="0D7042E0"/>
    <w:multiLevelType w:val="multilevel"/>
    <w:tmpl w:val="8EF838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11">
    <w:nsid w:val="0E325728"/>
    <w:multiLevelType w:val="hybridMultilevel"/>
    <w:tmpl w:val="D12875BC"/>
    <w:lvl w:ilvl="0" w:tplc="4314D8C2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9AA46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D1F077B0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1D6C1DF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0B80ACFA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6E728E4A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4CBA0838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915A959A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AA980C4E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1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0D1FFC"/>
    <w:multiLevelType w:val="hybridMultilevel"/>
    <w:tmpl w:val="88362098"/>
    <w:lvl w:ilvl="0" w:tplc="B1B89584">
      <w:start w:val="4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BEEC04E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086F35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9C65D4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5ADAB46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A4E23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B58EA9B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7B2E033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1E7A8E5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14">
    <w:nsid w:val="14647CB4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16">
    <w:nsid w:val="164D4DF7"/>
    <w:multiLevelType w:val="hybridMultilevel"/>
    <w:tmpl w:val="A8487418"/>
    <w:lvl w:ilvl="0" w:tplc="216A512A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2310A2B0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D03ABEF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7CB46856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0896C9D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9FBEA5D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B1C0B3F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1D2ECC8C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AEDA730E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1CB452ED"/>
    <w:multiLevelType w:val="hybridMultilevel"/>
    <w:tmpl w:val="329ACD26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A7467A"/>
    <w:multiLevelType w:val="hybridMultilevel"/>
    <w:tmpl w:val="D0328A12"/>
    <w:lvl w:ilvl="0" w:tplc="7BD87884">
      <w:numFmt w:val="bullet"/>
      <w:lvlText w:val=""/>
      <w:lvlJc w:val="left"/>
      <w:pPr>
        <w:ind w:left="2036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9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5AC627F"/>
    <w:multiLevelType w:val="hybridMultilevel"/>
    <w:tmpl w:val="C28E66B6"/>
    <w:lvl w:ilvl="0" w:tplc="E24AEDB2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450B8F"/>
    <w:multiLevelType w:val="hybridMultilevel"/>
    <w:tmpl w:val="3C7CCA64"/>
    <w:lvl w:ilvl="0" w:tplc="FF44927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4C489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FFAFB82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4150E61E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986A820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80AA0D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48DA54F4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88D4971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D69A6C6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3">
    <w:nsid w:val="295C731D"/>
    <w:multiLevelType w:val="hybridMultilevel"/>
    <w:tmpl w:val="DA825456"/>
    <w:lvl w:ilvl="0" w:tplc="EEB06CC6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610A3C26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08420E88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4BA5C56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DB02565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AD46DDE6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416ACDC2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496AD792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9620DC1E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25">
    <w:nsid w:val="29D6257E"/>
    <w:multiLevelType w:val="hybridMultilevel"/>
    <w:tmpl w:val="FCBE9EC6"/>
    <w:lvl w:ilvl="0" w:tplc="85CAF50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084A440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3DCA3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F4004B5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3F30A8C2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86249826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52BA2B2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EBD01722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CE859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6">
    <w:nsid w:val="2C573AC4"/>
    <w:multiLevelType w:val="hybridMultilevel"/>
    <w:tmpl w:val="52EA2D98"/>
    <w:lvl w:ilvl="0" w:tplc="04190001">
      <w:start w:val="1"/>
      <w:numFmt w:val="bullet"/>
      <w:lvlText w:val=""/>
      <w:lvlJc w:val="left"/>
      <w:pPr>
        <w:ind w:left="11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7">
    <w:nsid w:val="300F5C62"/>
    <w:multiLevelType w:val="hybridMultilevel"/>
    <w:tmpl w:val="D8AAAB82"/>
    <w:lvl w:ilvl="0" w:tplc="320A095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35405FC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F28A215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C7A6CEE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A51A78C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95462CF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BACC72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A2AE748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BFF2390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28">
    <w:nsid w:val="31E44134"/>
    <w:multiLevelType w:val="hybridMultilevel"/>
    <w:tmpl w:val="30B0151C"/>
    <w:lvl w:ilvl="0" w:tplc="464C3B1E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5A3C3034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0CC33CC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A5D0B412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9A647362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E4CE3ACC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325A2B8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FE6511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339EB00C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29">
    <w:nsid w:val="33D12661"/>
    <w:multiLevelType w:val="hybridMultilevel"/>
    <w:tmpl w:val="090EA942"/>
    <w:lvl w:ilvl="0" w:tplc="D2D26922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A68292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77CB2AA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D7FA253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D28F5F0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AF12C780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2A5456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457C06E0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598742E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0">
    <w:nsid w:val="346B2721"/>
    <w:multiLevelType w:val="hybridMultilevel"/>
    <w:tmpl w:val="B5728EFC"/>
    <w:lvl w:ilvl="0" w:tplc="F48E9C20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195C3C4E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E6A26E5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491284DE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CBA4E9A6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35EE558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913C5232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CAEEC920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680E5AB2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1">
    <w:nsid w:val="34C64AA3"/>
    <w:multiLevelType w:val="multilevel"/>
    <w:tmpl w:val="F9F26362"/>
    <w:lvl w:ilvl="0">
      <w:start w:val="1"/>
      <w:numFmt w:val="decimal"/>
      <w:lvlText w:val="%1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>
      <w:start w:val="7"/>
      <w:numFmt w:val="decimal"/>
      <w:lvlText w:val="%2."/>
      <w:lvlJc w:val="left"/>
      <w:pPr>
        <w:ind w:left="826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534" w:hanging="69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32">
    <w:nsid w:val="34E4495E"/>
    <w:multiLevelType w:val="hybridMultilevel"/>
    <w:tmpl w:val="D44E393C"/>
    <w:lvl w:ilvl="0" w:tplc="20B65356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447CB2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3DCAB990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77EE750A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8514C1E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3392D16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126790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CE29886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CDF6FC2C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3">
    <w:nsid w:val="37AE3F86"/>
    <w:multiLevelType w:val="hybridMultilevel"/>
    <w:tmpl w:val="830A8AE8"/>
    <w:lvl w:ilvl="0" w:tplc="4BBE1A5E">
      <w:start w:val="1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F878A8F2"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plc="E038535C"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plc="77EC36C0"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plc="F0885372"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plc="D5FE2B78"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plc="20B40D9E"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plc="B34C1C3E"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plc="B6904E2A"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34">
    <w:nsid w:val="38E44752"/>
    <w:multiLevelType w:val="hybridMultilevel"/>
    <w:tmpl w:val="B7F01514"/>
    <w:lvl w:ilvl="0" w:tplc="0420AD3E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3383D94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D17883D6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18340C64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CC66CF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735E594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D8BC53D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2D28D75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6ABAE27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5">
    <w:nsid w:val="3AB1584C"/>
    <w:multiLevelType w:val="hybridMultilevel"/>
    <w:tmpl w:val="0E8A34A2"/>
    <w:lvl w:ilvl="0" w:tplc="B8C2988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C2D532A"/>
    <w:multiLevelType w:val="hybridMultilevel"/>
    <w:tmpl w:val="4D46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D6D4006"/>
    <w:multiLevelType w:val="hybridMultilevel"/>
    <w:tmpl w:val="CE32E8B4"/>
    <w:lvl w:ilvl="0" w:tplc="02B67B3C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0669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E9E45968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6F0C9FD6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4C8E55D8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CEC869CA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FC806B12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07B2AE8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2B1EAAC0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38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43793ABB"/>
    <w:multiLevelType w:val="hybridMultilevel"/>
    <w:tmpl w:val="8EA4A534"/>
    <w:lvl w:ilvl="0" w:tplc="04190001">
      <w:start w:val="1"/>
      <w:numFmt w:val="bullet"/>
      <w:lvlText w:val=""/>
      <w:lvlJc w:val="left"/>
      <w:pPr>
        <w:ind w:left="11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7" w:hanging="360"/>
      </w:pPr>
      <w:rPr>
        <w:rFonts w:ascii="Wingdings" w:hAnsi="Wingdings" w:hint="default"/>
      </w:rPr>
    </w:lvl>
  </w:abstractNum>
  <w:abstractNum w:abstractNumId="41">
    <w:nsid w:val="46F43146"/>
    <w:multiLevelType w:val="multilevel"/>
    <w:tmpl w:val="7F707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2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43">
    <w:nsid w:val="4D284392"/>
    <w:multiLevelType w:val="hybridMultilevel"/>
    <w:tmpl w:val="E3A025AC"/>
    <w:lvl w:ilvl="0" w:tplc="04190001">
      <w:start w:val="1"/>
      <w:numFmt w:val="bullet"/>
      <w:lvlText w:val=""/>
      <w:lvlJc w:val="left"/>
      <w:pPr>
        <w:ind w:left="-230" w:hanging="360"/>
      </w:pPr>
      <w:rPr>
        <w:rFonts w:ascii="Symbol" w:hAnsi="Symbol"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4">
    <w:nsid w:val="4FA95954"/>
    <w:multiLevelType w:val="hybridMultilevel"/>
    <w:tmpl w:val="C9C6355C"/>
    <w:lvl w:ilvl="0" w:tplc="CF080B4A"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plc="58E6DECE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24F419D2"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plc="DB5AAC3E"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plc="59E295A0"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plc="83A8613C"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plc="BD20229E"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plc="9426F20E"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plc="ADD8D918"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45">
    <w:nsid w:val="51B250B0"/>
    <w:multiLevelType w:val="multilevel"/>
    <w:tmpl w:val="F33AB530"/>
    <w:lvl w:ilvl="0">
      <w:start w:val="1"/>
      <w:numFmt w:val="decimal"/>
      <w:lvlText w:val="%1."/>
      <w:lvlJc w:val="left"/>
      <w:pPr>
        <w:ind w:left="846" w:hanging="42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8" w:hanging="6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07" w:hanging="6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4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2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89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6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1" w:hanging="696"/>
      </w:pPr>
      <w:rPr>
        <w:rFonts w:hint="default"/>
        <w:lang w:val="ru-RU" w:eastAsia="en-US" w:bidi="ar-SA"/>
      </w:rPr>
    </w:lvl>
  </w:abstractNum>
  <w:abstractNum w:abstractNumId="46">
    <w:nsid w:val="544B0472"/>
    <w:multiLevelType w:val="hybridMultilevel"/>
    <w:tmpl w:val="651C7ED8"/>
    <w:lvl w:ilvl="0" w:tplc="A0987D04">
      <w:numFmt w:val="bullet"/>
      <w:lvlText w:val="●"/>
      <w:lvlJc w:val="left"/>
      <w:pPr>
        <w:ind w:left="329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328ACE">
      <w:numFmt w:val="bullet"/>
      <w:lvlText w:val=""/>
      <w:lvlJc w:val="left"/>
      <w:pPr>
        <w:ind w:left="826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9FD40A86">
      <w:numFmt w:val="bullet"/>
      <w:lvlText w:val="o"/>
      <w:lvlJc w:val="left"/>
      <w:pPr>
        <w:ind w:left="2242" w:hanging="34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AA89088"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plc="55E80846"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plc="C6BA85DA"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plc="9E2C97E6"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plc="EE3C0118"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plc="52F618D0"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47">
    <w:nsid w:val="54F32475"/>
    <w:multiLevelType w:val="hybridMultilevel"/>
    <w:tmpl w:val="C15E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49">
    <w:nsid w:val="57756DE8"/>
    <w:multiLevelType w:val="multilevel"/>
    <w:tmpl w:val="99303A1E"/>
    <w:lvl w:ilvl="0">
      <w:start w:val="9"/>
      <w:numFmt w:val="decimal"/>
      <w:lvlText w:val="%1."/>
      <w:lvlJc w:val="left"/>
      <w:pPr>
        <w:ind w:left="826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61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50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52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53">
    <w:nsid w:val="5BEB7D25"/>
    <w:multiLevelType w:val="hybridMultilevel"/>
    <w:tmpl w:val="95AEE184"/>
    <w:lvl w:ilvl="0" w:tplc="2EE6786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78460D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AE00A4BE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89DC4400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23FE2CDE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B3AC49E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333CEB7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AC45A8A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F0FA2806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4">
    <w:nsid w:val="5D6B1C49"/>
    <w:multiLevelType w:val="hybridMultilevel"/>
    <w:tmpl w:val="9620EC7A"/>
    <w:lvl w:ilvl="0" w:tplc="8348F6B0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734EF38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B842386C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0BF4111C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D69818A6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0EF6701C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6E88CE8A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15304298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3258B968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55">
    <w:nsid w:val="62384875"/>
    <w:multiLevelType w:val="hybridMultilevel"/>
    <w:tmpl w:val="F3A82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63BB3A5F"/>
    <w:multiLevelType w:val="hybridMultilevel"/>
    <w:tmpl w:val="3C8C5772"/>
    <w:lvl w:ilvl="0" w:tplc="32F68D48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6F34A12C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B4DE3EAE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072EDE28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61187238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4DA63D16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EEEA1898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F3CC864E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FFC6D1CA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57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6E05C93"/>
    <w:multiLevelType w:val="hybridMultilevel"/>
    <w:tmpl w:val="589A7186"/>
    <w:lvl w:ilvl="0" w:tplc="9830EF5A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plc="D92E6080"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plc="76E229DE"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plc="7AF6D18E"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plc="F3FA5424"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plc="480A2774"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plc="E9840D4E"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plc="DE7600A2"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plc="98B28614"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9">
    <w:nsid w:val="6B572479"/>
    <w:multiLevelType w:val="hybridMultilevel"/>
    <w:tmpl w:val="C642483E"/>
    <w:lvl w:ilvl="0" w:tplc="0A9A0D5C">
      <w:numFmt w:val="bullet"/>
      <w:lvlText w:val=""/>
      <w:lvlJc w:val="left"/>
      <w:pPr>
        <w:ind w:left="815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E083792"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plc="5426AD86"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plc="80047814"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plc="34F88ABC"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plc="D8F0313E"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plc="84CCF704"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plc="EF2040CA"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plc="171E5006"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60">
    <w:nsid w:val="6DA47F7E"/>
    <w:multiLevelType w:val="hybridMultilevel"/>
    <w:tmpl w:val="9F82E738"/>
    <w:lvl w:ilvl="0" w:tplc="041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61">
    <w:nsid w:val="6E882111"/>
    <w:multiLevelType w:val="hybridMultilevel"/>
    <w:tmpl w:val="93A467F0"/>
    <w:lvl w:ilvl="0" w:tplc="DCA07B04">
      <w:start w:val="1"/>
      <w:numFmt w:val="decimal"/>
      <w:lvlText w:val="%1."/>
      <w:lvlJc w:val="left"/>
      <w:pPr>
        <w:ind w:left="365" w:hanging="24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EDBE3A14">
      <w:numFmt w:val="bullet"/>
      <w:lvlText w:val=""/>
      <w:lvlJc w:val="left"/>
      <w:pPr>
        <w:ind w:left="838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2" w:tplc="7BD87884">
      <w:numFmt w:val="bullet"/>
      <w:lvlText w:val=""/>
      <w:lvlJc w:val="left"/>
      <w:pPr>
        <w:ind w:left="1198" w:hanging="360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3" w:tplc="02524BB2"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plc="51441702"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plc="E512832C"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plc="B5EA670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plc="60644AF2"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plc="B6A8FBC4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62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63">
    <w:nsid w:val="71F211D7"/>
    <w:multiLevelType w:val="hybridMultilevel"/>
    <w:tmpl w:val="51D243F8"/>
    <w:lvl w:ilvl="0" w:tplc="FB883072">
      <w:start w:val="1"/>
      <w:numFmt w:val="decimal"/>
      <w:lvlText w:val="%1)"/>
      <w:lvlJc w:val="left"/>
      <w:pPr>
        <w:ind w:left="384" w:hanging="26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CAC0DC52"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plc="BE820186"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plc="BE4C18D4"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plc="D53AD118"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plc="226609FA"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plc="142429D8"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plc="CBF03CAA"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plc="997A75C0"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64">
    <w:nsid w:val="78A17DCF"/>
    <w:multiLevelType w:val="hybridMultilevel"/>
    <w:tmpl w:val="A210E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96742E0"/>
    <w:multiLevelType w:val="hybridMultilevel"/>
    <w:tmpl w:val="B8E834B8"/>
    <w:lvl w:ilvl="0" w:tplc="05E688EA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76"/>
        <w:sz w:val="24"/>
        <w:szCs w:val="24"/>
        <w:lang w:val="ru-RU" w:eastAsia="en-US" w:bidi="ar-SA"/>
      </w:rPr>
    </w:lvl>
    <w:lvl w:ilvl="1" w:tplc="F7F03E08"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plc="18DC15D2"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plc="7FC63F56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plc="5956BE58"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plc="BBECCF82"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plc="30442C14"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plc="46162C26"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plc="2AA8EBBA"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66">
    <w:nsid w:val="798C4325"/>
    <w:multiLevelType w:val="hybridMultilevel"/>
    <w:tmpl w:val="25069F9A"/>
    <w:lvl w:ilvl="0" w:tplc="62F4C804"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EA401A32"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plc="53AC7E40"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plc="C07E4E88"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plc="0BA29A1E"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plc="19CABD90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D71ABCF8"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plc="16BA562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48100EBC"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67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7B1369C8"/>
    <w:multiLevelType w:val="hybridMultilevel"/>
    <w:tmpl w:val="D2CEB916"/>
    <w:lvl w:ilvl="0" w:tplc="1CEAA7D6">
      <w:start w:val="1"/>
      <w:numFmt w:val="decimal"/>
      <w:lvlText w:val="%1."/>
      <w:lvlJc w:val="left"/>
      <w:pPr>
        <w:ind w:left="906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504001C"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plc="8C064E74"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plc="294CA3DC"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plc="C3449E78"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plc="D1C04448"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plc="D59E8AA0"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plc="C8005566"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plc="8A545576"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abstractNum w:abstractNumId="69">
    <w:nsid w:val="7CD256F4"/>
    <w:multiLevelType w:val="hybridMultilevel"/>
    <w:tmpl w:val="2A86B59C"/>
    <w:lvl w:ilvl="0" w:tplc="A014CD04">
      <w:start w:val="1"/>
      <w:numFmt w:val="decimal"/>
      <w:lvlText w:val="%1."/>
      <w:lvlJc w:val="left"/>
      <w:pPr>
        <w:ind w:left="46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1C5FB6">
      <w:numFmt w:val="bullet"/>
      <w:lvlText w:val="•"/>
      <w:lvlJc w:val="left"/>
      <w:pPr>
        <w:ind w:left="986" w:hanging="360"/>
      </w:pPr>
      <w:rPr>
        <w:rFonts w:hint="default"/>
        <w:lang w:val="ru-RU" w:eastAsia="en-US" w:bidi="ar-SA"/>
      </w:rPr>
    </w:lvl>
    <w:lvl w:ilvl="2" w:tplc="27E00514">
      <w:numFmt w:val="bullet"/>
      <w:lvlText w:val="•"/>
      <w:lvlJc w:val="left"/>
      <w:pPr>
        <w:ind w:left="1512" w:hanging="360"/>
      </w:pPr>
      <w:rPr>
        <w:rFonts w:hint="default"/>
        <w:lang w:val="ru-RU" w:eastAsia="en-US" w:bidi="ar-SA"/>
      </w:rPr>
    </w:lvl>
    <w:lvl w:ilvl="3" w:tplc="225A2102">
      <w:numFmt w:val="bullet"/>
      <w:lvlText w:val="•"/>
      <w:lvlJc w:val="left"/>
      <w:pPr>
        <w:ind w:left="2038" w:hanging="360"/>
      </w:pPr>
      <w:rPr>
        <w:rFonts w:hint="default"/>
        <w:lang w:val="ru-RU" w:eastAsia="en-US" w:bidi="ar-SA"/>
      </w:rPr>
    </w:lvl>
    <w:lvl w:ilvl="4" w:tplc="B12686DC">
      <w:numFmt w:val="bullet"/>
      <w:lvlText w:val="•"/>
      <w:lvlJc w:val="left"/>
      <w:pPr>
        <w:ind w:left="2564" w:hanging="360"/>
      </w:pPr>
      <w:rPr>
        <w:rFonts w:hint="default"/>
        <w:lang w:val="ru-RU" w:eastAsia="en-US" w:bidi="ar-SA"/>
      </w:rPr>
    </w:lvl>
    <w:lvl w:ilvl="5" w:tplc="23D05692">
      <w:numFmt w:val="bullet"/>
      <w:lvlText w:val="•"/>
      <w:lvlJc w:val="left"/>
      <w:pPr>
        <w:ind w:left="3090" w:hanging="360"/>
      </w:pPr>
      <w:rPr>
        <w:rFonts w:hint="default"/>
        <w:lang w:val="ru-RU" w:eastAsia="en-US" w:bidi="ar-SA"/>
      </w:rPr>
    </w:lvl>
    <w:lvl w:ilvl="6" w:tplc="AF387DF6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7" w:tplc="C56405C4">
      <w:numFmt w:val="bullet"/>
      <w:lvlText w:val="•"/>
      <w:lvlJc w:val="left"/>
      <w:pPr>
        <w:ind w:left="4142" w:hanging="360"/>
      </w:pPr>
      <w:rPr>
        <w:rFonts w:hint="default"/>
        <w:lang w:val="ru-RU" w:eastAsia="en-US" w:bidi="ar-SA"/>
      </w:rPr>
    </w:lvl>
    <w:lvl w:ilvl="8" w:tplc="7DB89E1A">
      <w:numFmt w:val="bullet"/>
      <w:lvlText w:val="•"/>
      <w:lvlJc w:val="left"/>
      <w:pPr>
        <w:ind w:left="4668" w:hanging="360"/>
      </w:pPr>
      <w:rPr>
        <w:rFonts w:hint="default"/>
        <w:lang w:val="ru-RU" w:eastAsia="en-US" w:bidi="ar-SA"/>
      </w:rPr>
    </w:lvl>
  </w:abstractNum>
  <w:abstractNum w:abstractNumId="70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1"/>
  </w:num>
  <w:num w:numId="2">
    <w:abstractNumId w:val="23"/>
  </w:num>
  <w:num w:numId="3">
    <w:abstractNumId w:val="63"/>
  </w:num>
  <w:num w:numId="4">
    <w:abstractNumId w:val="49"/>
  </w:num>
  <w:num w:numId="5">
    <w:abstractNumId w:val="5"/>
  </w:num>
  <w:num w:numId="6">
    <w:abstractNumId w:val="33"/>
  </w:num>
  <w:num w:numId="7">
    <w:abstractNumId w:val="65"/>
  </w:num>
  <w:num w:numId="8">
    <w:abstractNumId w:val="58"/>
  </w:num>
  <w:num w:numId="9">
    <w:abstractNumId w:val="9"/>
  </w:num>
  <w:num w:numId="10">
    <w:abstractNumId w:val="56"/>
  </w:num>
  <w:num w:numId="11">
    <w:abstractNumId w:val="59"/>
  </w:num>
  <w:num w:numId="12">
    <w:abstractNumId w:val="28"/>
  </w:num>
  <w:num w:numId="13">
    <w:abstractNumId w:val="16"/>
  </w:num>
  <w:num w:numId="14">
    <w:abstractNumId w:val="30"/>
  </w:num>
  <w:num w:numId="15">
    <w:abstractNumId w:val="68"/>
  </w:num>
  <w:num w:numId="16">
    <w:abstractNumId w:val="11"/>
  </w:num>
  <w:num w:numId="17">
    <w:abstractNumId w:val="66"/>
  </w:num>
  <w:num w:numId="18">
    <w:abstractNumId w:val="46"/>
  </w:num>
  <w:num w:numId="19">
    <w:abstractNumId w:val="31"/>
  </w:num>
  <w:num w:numId="20">
    <w:abstractNumId w:val="3"/>
  </w:num>
  <w:num w:numId="21">
    <w:abstractNumId w:val="7"/>
  </w:num>
  <w:num w:numId="22">
    <w:abstractNumId w:val="44"/>
  </w:num>
  <w:num w:numId="23">
    <w:abstractNumId w:val="62"/>
  </w:num>
  <w:num w:numId="24">
    <w:abstractNumId w:val="42"/>
  </w:num>
  <w:num w:numId="25">
    <w:abstractNumId w:val="51"/>
  </w:num>
  <w:num w:numId="26">
    <w:abstractNumId w:val="13"/>
  </w:num>
  <w:num w:numId="27">
    <w:abstractNumId w:val="27"/>
  </w:num>
  <w:num w:numId="28">
    <w:abstractNumId w:val="34"/>
  </w:num>
  <w:num w:numId="29">
    <w:abstractNumId w:val="29"/>
  </w:num>
  <w:num w:numId="30">
    <w:abstractNumId w:val="37"/>
  </w:num>
  <w:num w:numId="31">
    <w:abstractNumId w:val="4"/>
  </w:num>
  <w:num w:numId="32">
    <w:abstractNumId w:val="32"/>
  </w:num>
  <w:num w:numId="33">
    <w:abstractNumId w:val="53"/>
  </w:num>
  <w:num w:numId="34">
    <w:abstractNumId w:val="69"/>
  </w:num>
  <w:num w:numId="35">
    <w:abstractNumId w:val="54"/>
  </w:num>
  <w:num w:numId="36">
    <w:abstractNumId w:val="22"/>
  </w:num>
  <w:num w:numId="37">
    <w:abstractNumId w:val="25"/>
  </w:num>
  <w:num w:numId="38">
    <w:abstractNumId w:val="45"/>
  </w:num>
  <w:num w:numId="39">
    <w:abstractNumId w:val="48"/>
  </w:num>
  <w:num w:numId="40">
    <w:abstractNumId w:val="15"/>
  </w:num>
  <w:num w:numId="41">
    <w:abstractNumId w:val="50"/>
  </w:num>
  <w:num w:numId="42">
    <w:abstractNumId w:val="6"/>
  </w:num>
  <w:num w:numId="43">
    <w:abstractNumId w:val="39"/>
  </w:num>
  <w:num w:numId="44">
    <w:abstractNumId w:val="57"/>
  </w:num>
  <w:num w:numId="45">
    <w:abstractNumId w:val="24"/>
  </w:num>
  <w:num w:numId="46">
    <w:abstractNumId w:val="38"/>
  </w:num>
  <w:num w:numId="47">
    <w:abstractNumId w:val="1"/>
  </w:num>
  <w:num w:numId="48">
    <w:abstractNumId w:val="52"/>
  </w:num>
  <w:num w:numId="49">
    <w:abstractNumId w:val="19"/>
  </w:num>
  <w:num w:numId="50">
    <w:abstractNumId w:val="67"/>
  </w:num>
  <w:num w:numId="51">
    <w:abstractNumId w:val="70"/>
  </w:num>
  <w:num w:numId="52">
    <w:abstractNumId w:val="20"/>
  </w:num>
  <w:num w:numId="53">
    <w:abstractNumId w:val="12"/>
  </w:num>
  <w:num w:numId="54">
    <w:abstractNumId w:val="43"/>
  </w:num>
  <w:num w:numId="55">
    <w:abstractNumId w:val="21"/>
  </w:num>
  <w:num w:numId="56">
    <w:abstractNumId w:val="8"/>
  </w:num>
  <w:num w:numId="57">
    <w:abstractNumId w:val="0"/>
  </w:num>
  <w:num w:numId="58">
    <w:abstractNumId w:val="60"/>
  </w:num>
  <w:num w:numId="59">
    <w:abstractNumId w:val="14"/>
  </w:num>
  <w:num w:numId="60">
    <w:abstractNumId w:val="36"/>
  </w:num>
  <w:num w:numId="61">
    <w:abstractNumId w:val="2"/>
  </w:num>
  <w:num w:numId="62">
    <w:abstractNumId w:val="35"/>
  </w:num>
  <w:num w:numId="63">
    <w:abstractNumId w:val="64"/>
  </w:num>
  <w:num w:numId="64">
    <w:abstractNumId w:val="55"/>
  </w:num>
  <w:num w:numId="65">
    <w:abstractNumId w:val="17"/>
  </w:num>
  <w:num w:numId="66">
    <w:abstractNumId w:val="10"/>
  </w:num>
  <w:num w:numId="67">
    <w:abstractNumId w:val="47"/>
  </w:num>
  <w:num w:numId="68">
    <w:abstractNumId w:val="26"/>
  </w:num>
  <w:num w:numId="69">
    <w:abstractNumId w:val="18"/>
  </w:num>
  <w:num w:numId="70">
    <w:abstractNumId w:val="41"/>
  </w:num>
  <w:num w:numId="71">
    <w:abstractNumId w:val="40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E7FBA"/>
    <w:rsid w:val="000928B5"/>
    <w:rsid w:val="00112947"/>
    <w:rsid w:val="00170DA7"/>
    <w:rsid w:val="001C32D6"/>
    <w:rsid w:val="00244A17"/>
    <w:rsid w:val="002503E3"/>
    <w:rsid w:val="00256DD2"/>
    <w:rsid w:val="002D5943"/>
    <w:rsid w:val="003547A7"/>
    <w:rsid w:val="00411D29"/>
    <w:rsid w:val="00471F14"/>
    <w:rsid w:val="004E63D3"/>
    <w:rsid w:val="0054128C"/>
    <w:rsid w:val="0057018B"/>
    <w:rsid w:val="00644A91"/>
    <w:rsid w:val="0069052F"/>
    <w:rsid w:val="00692447"/>
    <w:rsid w:val="00694BD1"/>
    <w:rsid w:val="006C0271"/>
    <w:rsid w:val="006C6305"/>
    <w:rsid w:val="00703F7F"/>
    <w:rsid w:val="00723F3E"/>
    <w:rsid w:val="0075086C"/>
    <w:rsid w:val="00821A37"/>
    <w:rsid w:val="00823735"/>
    <w:rsid w:val="008D0DAE"/>
    <w:rsid w:val="00904ABD"/>
    <w:rsid w:val="009212A6"/>
    <w:rsid w:val="00944455"/>
    <w:rsid w:val="00A6570D"/>
    <w:rsid w:val="00AE7FBA"/>
    <w:rsid w:val="00B0463D"/>
    <w:rsid w:val="00B61F4E"/>
    <w:rsid w:val="00BA7A4B"/>
    <w:rsid w:val="00C13F86"/>
    <w:rsid w:val="00CF5160"/>
    <w:rsid w:val="00D74380"/>
    <w:rsid w:val="00D764C7"/>
    <w:rsid w:val="00D90F7B"/>
    <w:rsid w:val="00D918AA"/>
    <w:rsid w:val="00EB7014"/>
    <w:rsid w:val="00F11753"/>
    <w:rsid w:val="00F43323"/>
    <w:rsid w:val="00F67B20"/>
    <w:rsid w:val="00F80BF5"/>
    <w:rsid w:val="00FC2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D1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694BD1"/>
    <w:pPr>
      <w:ind w:left="11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117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4B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4BD1"/>
    <w:rPr>
      <w:sz w:val="24"/>
      <w:szCs w:val="24"/>
    </w:rPr>
  </w:style>
  <w:style w:type="paragraph" w:styleId="a4">
    <w:name w:val="Title"/>
    <w:basedOn w:val="a"/>
    <w:link w:val="a5"/>
    <w:uiPriority w:val="10"/>
    <w:qFormat/>
    <w:rsid w:val="00694BD1"/>
    <w:pPr>
      <w:ind w:left="3682" w:right="3661"/>
      <w:jc w:val="center"/>
    </w:pPr>
    <w:rPr>
      <w:b/>
      <w:bCs/>
      <w:sz w:val="28"/>
      <w:szCs w:val="28"/>
    </w:rPr>
  </w:style>
  <w:style w:type="paragraph" w:styleId="a6">
    <w:name w:val="List Paragraph"/>
    <w:basedOn w:val="a"/>
    <w:uiPriority w:val="34"/>
    <w:qFormat/>
    <w:rsid w:val="00694BD1"/>
    <w:pPr>
      <w:ind w:left="826" w:hanging="360"/>
    </w:pPr>
  </w:style>
  <w:style w:type="paragraph" w:customStyle="1" w:styleId="TableParagraph">
    <w:name w:val="Table Paragraph"/>
    <w:basedOn w:val="a"/>
    <w:uiPriority w:val="1"/>
    <w:qFormat/>
    <w:rsid w:val="00694BD1"/>
    <w:pPr>
      <w:ind w:left="107"/>
    </w:pPr>
  </w:style>
  <w:style w:type="character" w:customStyle="1" w:styleId="a5">
    <w:name w:val="Название Знак"/>
    <w:basedOn w:val="a0"/>
    <w:link w:val="a4"/>
    <w:uiPriority w:val="10"/>
    <w:rsid w:val="004E63D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table" w:styleId="a7">
    <w:name w:val="Table Grid"/>
    <w:basedOn w:val="a1"/>
    <w:uiPriority w:val="39"/>
    <w:rsid w:val="005412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OC Heading"/>
    <w:basedOn w:val="1"/>
    <w:next w:val="a"/>
    <w:uiPriority w:val="39"/>
    <w:unhideWhenUsed/>
    <w:qFormat/>
    <w:rsid w:val="00904ABD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904ABD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character" w:styleId="a9">
    <w:name w:val="Hyperlink"/>
    <w:basedOn w:val="a0"/>
    <w:uiPriority w:val="99"/>
    <w:unhideWhenUsed/>
    <w:rsid w:val="00904ABD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904ABD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rsid w:val="00904ABD"/>
    <w:pPr>
      <w:ind w:left="4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unhideWhenUsed/>
    <w:rsid w:val="00904ABD"/>
    <w:pPr>
      <w:ind w:left="66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904ABD"/>
    <w:pPr>
      <w:ind w:left="88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904ABD"/>
    <w:pPr>
      <w:ind w:left="110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904ABD"/>
    <w:pPr>
      <w:ind w:left="132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904ABD"/>
    <w:pPr>
      <w:ind w:left="15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904ABD"/>
    <w:pPr>
      <w:ind w:left="176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7018B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57018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7018B"/>
    <w:rPr>
      <w:rFonts w:ascii="Times New Roman" w:eastAsia="Times New Roman" w:hAnsi="Times New Roman" w:cs="Times New Roman"/>
      <w:lang w:val="ru-RU"/>
    </w:rPr>
  </w:style>
  <w:style w:type="character" w:styleId="ae">
    <w:name w:val="page number"/>
    <w:basedOn w:val="a0"/>
    <w:uiPriority w:val="99"/>
    <w:semiHidden/>
    <w:unhideWhenUsed/>
    <w:rsid w:val="0057018B"/>
  </w:style>
  <w:style w:type="character" w:styleId="af">
    <w:name w:val="Emphasis"/>
    <w:basedOn w:val="a0"/>
    <w:uiPriority w:val="20"/>
    <w:qFormat/>
    <w:rsid w:val="0057018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F117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6C0271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6C027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420277810" TargetMode="External"/><Relationship Id="rId26" Type="http://schemas.openxmlformats.org/officeDocument/2006/relationships/hyperlink" Target="https://www.garant.ru/products/ipo/prime/doc/71791182/" TargetMode="External"/><Relationship Id="rId3" Type="http://schemas.openxmlformats.org/officeDocument/2006/relationships/styles" Target="styles.xml"/><Relationship Id="rId21" Type="http://schemas.openxmlformats.org/officeDocument/2006/relationships/hyperlink" Target="http://docs.cntd.ru/document/901807664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420277810" TargetMode="External"/><Relationship Id="rId25" Type="http://schemas.openxmlformats.org/officeDocument/2006/relationships/hyperlink" Target="http://docs.cntd.ru/document/90152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420237592" TargetMode="External"/><Relationship Id="rId20" Type="http://schemas.openxmlformats.org/officeDocument/2006/relationships/hyperlink" Target="http://docs.cntd.ru/document/902769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1156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420237592" TargetMode="External"/><Relationship Id="rId23" Type="http://schemas.openxmlformats.org/officeDocument/2006/relationships/hyperlink" Target="http://docs.cntd.ru/document/9012847" TargetMode="External"/><Relationship Id="rId28" Type="http://schemas.openxmlformats.org/officeDocument/2006/relationships/footer" Target="footer2.xm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hyperlink" Target="http://docs.cntd.ru/document/42027781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20237592" TargetMode="External"/><Relationship Id="rId22" Type="http://schemas.openxmlformats.org/officeDocument/2006/relationships/hyperlink" Target="http://docs.cntd.ru/document/9012847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396D042-745E-41D2-BA4F-C06943D18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3419</Words>
  <Characters>19490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Ученики</dc:creator>
  <cp:lastModifiedBy>1</cp:lastModifiedBy>
  <cp:revision>3</cp:revision>
  <dcterms:created xsi:type="dcterms:W3CDTF">2024-11-16T09:38:00Z</dcterms:created>
  <dcterms:modified xsi:type="dcterms:W3CDTF">2024-11-16T09:54:00Z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</Properties>
</file>