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2340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4"/>
        <w:tblW w:w="0" w:type="auto"/>
        <w:tblInd w:w="-432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54"/>
        <w:gridCol w:w="4401"/>
      </w:tblGrid>
      <w:tr w14:paraId="148094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atLeast"/>
        </w:trPr>
        <w:tc>
          <w:tcPr>
            <w:tcW w:w="591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9B7656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spacing w:before="0" w:beforeAutospacing="0" w:after="0" w:afterAutospacing="0" w:line="100" w:lineRule="atLeast"/>
              <w:ind w:left="574" w:right="-35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Принято на педагогическом совете   </w:t>
            </w:r>
          </w:p>
          <w:p w14:paraId="51D6AD2C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spacing w:before="0" w:beforeAutospacing="0" w:after="0" w:afterAutospacing="0" w:line="100" w:lineRule="atLeast"/>
              <w:ind w:left="574" w:right="-35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                протокол №___ от 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_________</w:t>
            </w:r>
          </w:p>
        </w:tc>
        <w:tc>
          <w:tcPr>
            <w:tcW w:w="498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AE6402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spacing w:before="0" w:beforeAutospacing="0" w:after="0" w:afterAutospacing="0" w:line="100" w:lineRule="atLeast"/>
              <w:ind w:left="574" w:right="-35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Утверждено:</w:t>
            </w:r>
          </w:p>
          <w:p w14:paraId="1D9D140D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spacing w:before="0" w:beforeAutospacing="0" w:after="0" w:afterAutospacing="0" w:line="100" w:lineRule="atLeast"/>
              <w:ind w:left="574" w:right="-35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14:paraId="6F66DC90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spacing w:before="0" w:beforeAutospacing="0" w:after="0" w:afterAutospacing="0" w:line="100" w:lineRule="atLeast"/>
              <w:ind w:left="574" w:right="-35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_____________ /Монгуш Д.В./</w:t>
            </w:r>
          </w:p>
          <w:p w14:paraId="1B268527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spacing w:before="0" w:beforeAutospacing="0" w:after="0" w:afterAutospacing="0" w:line="100" w:lineRule="atLeast"/>
              <w:ind w:left="574" w:right="-35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Приказ №__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  <w:p w14:paraId="7E8FD0E6">
            <w:pPr>
              <w:widowControl w:val="0"/>
              <w:tabs>
                <w:tab w:val="left" w:pos="708"/>
              </w:tabs>
              <w:suppressAutoHyphens/>
              <w:autoSpaceDE w:val="0"/>
              <w:autoSpaceDN w:val="0"/>
              <w:spacing w:before="0" w:beforeAutospacing="0" w:after="0" w:afterAutospacing="0" w:line="100" w:lineRule="atLeast"/>
              <w:ind w:left="574" w:right="-35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от «01»___09__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14:paraId="3F9C3CFE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0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43ADD58E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59D8E86F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765D02FE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2595648E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5BE540AD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2F448CFE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3677FBEB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468DE652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78991AA2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23DBD316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1F4CA854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5889E371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58394A66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6EEEDC9D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hint="default" w:eastAsia="Times New Roman" w:cs="Arial" w:asciiTheme="minorAscii" w:hAnsiTheme="minorAscii"/>
          <w:b/>
          <w:bCs/>
          <w:color w:val="000000"/>
          <w:sz w:val="40"/>
          <w:szCs w:val="40"/>
          <w:lang w:val="ru-RU"/>
        </w:rPr>
      </w:pPr>
    </w:p>
    <w:p w14:paraId="4680798F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142" w:right="-35" w:firstLine="284"/>
        <w:jc w:val="center"/>
        <w:rPr>
          <w:rFonts w:hint="default" w:eastAsia="Times New Roman" w:cs="Arial" w:asciiTheme="minorAscii" w:hAnsiTheme="minorAscii"/>
          <w:b/>
          <w:bCs/>
          <w:color w:val="000000"/>
          <w:sz w:val="40"/>
          <w:szCs w:val="40"/>
          <w:lang w:val="ru-RU"/>
        </w:rPr>
      </w:pPr>
      <w:r>
        <w:rPr>
          <w:rFonts w:hint="default" w:eastAsia="Times New Roman" w:cs="Arial" w:asciiTheme="minorAscii" w:hAnsiTheme="minorAscii"/>
          <w:b/>
          <w:bCs/>
          <w:color w:val="000000"/>
          <w:sz w:val="40"/>
          <w:szCs w:val="40"/>
          <w:lang w:val="ru-RU"/>
        </w:rPr>
        <w:t>Положение</w:t>
      </w:r>
    </w:p>
    <w:p w14:paraId="65E7FBBE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142" w:right="-35" w:firstLine="284"/>
        <w:jc w:val="center"/>
        <w:rPr>
          <w:rFonts w:hint="default" w:eastAsia="Times New Roman" w:cs="Arial" w:asciiTheme="minorAscii" w:hAnsiTheme="minorAscii"/>
          <w:b/>
          <w:bCs/>
          <w:color w:val="000000"/>
          <w:sz w:val="40"/>
          <w:szCs w:val="40"/>
          <w:lang w:val="ru-RU"/>
        </w:rPr>
      </w:pPr>
      <w:r>
        <w:rPr>
          <w:rFonts w:hint="default" w:eastAsia="Times New Roman" w:cs="Arial" w:asciiTheme="minorAscii" w:hAnsiTheme="minorAscii"/>
          <w:b/>
          <w:bCs/>
          <w:color w:val="000000"/>
          <w:sz w:val="40"/>
          <w:szCs w:val="40"/>
          <w:lang w:val="ru-RU"/>
        </w:rPr>
        <w:t xml:space="preserve"> о педагогическом совете</w:t>
      </w:r>
      <w:bookmarkStart w:id="0" w:name="_GoBack"/>
      <w:bookmarkEnd w:id="0"/>
    </w:p>
    <w:p w14:paraId="6BBB697A">
      <w:pPr>
        <w:widowControl w:val="0"/>
        <w:tabs>
          <w:tab w:val="left" w:pos="708"/>
        </w:tabs>
        <w:suppressAutoHyphens/>
        <w:autoSpaceDE w:val="0"/>
        <w:autoSpaceDN w:val="0"/>
        <w:spacing w:before="0" w:beforeAutospacing="0" w:after="0" w:afterAutospacing="0" w:line="100" w:lineRule="atLeast"/>
        <w:ind w:left="-426" w:right="-35"/>
        <w:jc w:val="both"/>
        <w:rPr>
          <w:rFonts w:ascii="Arial" w:hAnsi="Arial" w:eastAsia="Times New Roman" w:cs="Arial"/>
          <w:color w:val="000000"/>
          <w:sz w:val="24"/>
          <w:szCs w:val="24"/>
          <w:lang w:val="ru-RU"/>
        </w:rPr>
      </w:pPr>
    </w:p>
    <w:p w14:paraId="65F0D36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6D534FD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304C56EF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E0956B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73B840F5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356C7533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00EC20EC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CE8C217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6D0D7B3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34DD95A1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01CCB2EE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23B485A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02D2C086"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110521FC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3CEE0F1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80803AB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32A293E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Методическое объединение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(методическое объединение) является структурным подразделением Муниципальное бюджетное 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Баян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-Талинская средняя общеобразовательная школа</w:t>
      </w:r>
      <w:r>
        <w:rPr>
          <w:rFonts w:hAnsi="Times New Roman" w:cs="Times New Roman"/>
          <w:color w:val="000000"/>
          <w:sz w:val="24"/>
          <w:szCs w:val="24"/>
        </w:rPr>
        <w:t>,  осуществляющим учебно-воспитательную, методическую, экспериментальную и внеурочную и другую работу по одному или нескольким учебным предметам.</w:t>
      </w:r>
    </w:p>
    <w:p w14:paraId="5586427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  методического объединения могут входить учителя сме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шан</w:t>
      </w:r>
      <w:r>
        <w:rPr>
          <w:rFonts w:hAnsi="Times New Roman" w:cs="Times New Roman"/>
          <w:color w:val="000000"/>
          <w:sz w:val="24"/>
          <w:szCs w:val="24"/>
        </w:rPr>
        <w:t>ных дисциплин. В ОО может также создаваться методическое объединение классных руководителей, сетевое методическое объединение и т. п.</w:t>
      </w:r>
    </w:p>
    <w:p w14:paraId="2305861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Количество методических объединений и их численность определяется исходя из необходимости комплексного решения поставленных перед ОО задач и утверждается приказом руководителя ОО.</w:t>
      </w:r>
    </w:p>
    <w:p w14:paraId="60F23A4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Методические объединения создаются, реорганизуются и ликвидируются руководителем ОО по представлению заместителя руководителя ОО.</w:t>
      </w:r>
    </w:p>
    <w:p w14:paraId="0F4622D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Методические объединения подчиняются непосредственно заместителю руководителя ОО.</w:t>
      </w:r>
    </w:p>
    <w:p w14:paraId="3EE3ADC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В своей деятельности методическое объединение руководствуется действующим законодательством по вопросам образования обучающихся, а также уставом и локальными правовыми актами, приказами и распоряжениями руководителя ОО.</w:t>
      </w:r>
    </w:p>
    <w:p w14:paraId="2BDBF54A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Задачи и направления деятельности методического объединения</w:t>
      </w:r>
    </w:p>
    <w:p w14:paraId="451FC69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образовательной деятельности.</w:t>
      </w:r>
    </w:p>
    <w:p w14:paraId="59B2889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работе методических объединений учителей предполагается решение следующих задач:</w:t>
      </w:r>
    </w:p>
    <w:p w14:paraId="135784E7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нормативной и методической документации по вопросам образования;</w:t>
      </w:r>
    </w:p>
    <w:p w14:paraId="67E5933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отбор содержания и составление образовательных программ с учетом вариативности и разноуровневости;</w:t>
      </w:r>
    </w:p>
    <w:p w14:paraId="10163234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программ элективных курсов, авторских программ и методик;</w:t>
      </w:r>
    </w:p>
    <w:p w14:paraId="26137DF9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и утверждение материала для стартовой диагностики, текущей, тематической оценки,</w:t>
      </w:r>
    </w:p>
    <w:p w14:paraId="5352F367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внутришкольного мониторинга, промежуточной аттестации;</w:t>
      </w:r>
    </w:p>
    <w:p w14:paraId="12BD2C02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 разработке структуры портфолио ученика;</w:t>
      </w:r>
    </w:p>
    <w:p w14:paraId="036B8CE7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 разработке структуры портфолио учителя;</w:t>
      </w:r>
    </w:p>
    <w:p w14:paraId="16A6F339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с анализом состояния преподавания предмета(ов) по итогам оценочных процедур;</w:t>
      </w:r>
    </w:p>
    <w:p w14:paraId="2F04790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взаимопосещение уроков по определенной тематике с последующим анализом и самоанализом достигнутых результатов;</w:t>
      </w:r>
    </w:p>
    <w:p w14:paraId="67A0C890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открытых уроков по определенной теме с целью ознакомления с методическими разработками сложных разделов программ;</w:t>
      </w:r>
    </w:p>
    <w:p w14:paraId="02426F8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актуального педагогического опыта;</w:t>
      </w:r>
    </w:p>
    <w:p w14:paraId="3A6C5039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экспериментальная работа по предмету;</w:t>
      </w:r>
    </w:p>
    <w:p w14:paraId="19C710CB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исследовательской деятельности обучающихся;</w:t>
      </w:r>
    </w:p>
    <w:p w14:paraId="36BEE9C4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выработка единых требований в оценке результатов освоения образовательных программ на основе ФГОС общего образования и примерных основных образовательных программ общего образования, в том числе промежуточных</w:t>
      </w:r>
    </w:p>
    <w:p w14:paraId="0E329DBE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образовательных результатов для 1–3-х, 5–8-х, 10-х классов с учетом требований ФГОС общего образования, примерных основных образовательных программ по уровням общего образования – разработка системы оценочных процедур (тематическая, семестровая, зачетная и т. д.);</w:t>
      </w:r>
    </w:p>
    <w:p w14:paraId="6CB9E4A6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с методическими разработками по предмету, анализ методики преподавания предмета;</w:t>
      </w:r>
    </w:p>
    <w:p w14:paraId="110F4503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 отчетов о профессиональном самообразовании, работе педагогов по повышению квалификации, отчетов о командировках;</w:t>
      </w:r>
    </w:p>
    <w:p w14:paraId="176D32A4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предметных и метапредметных недель (декад и т. д.); организация и проведение школьного этапа Всероссийской олимпиады школьников, конкурсов, смотров;</w:t>
      </w:r>
    </w:p>
    <w:p w14:paraId="5F392A9A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внеурочной работы по предмету с обучающимися;</w:t>
      </w:r>
    </w:p>
    <w:p w14:paraId="04E2A851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укрепление материальной базы и поддержка состояния средств обучения, в том числе учебно-наглядных пособий по предмету, в соответствии с современными требованиями.</w:t>
      </w:r>
    </w:p>
    <w:p w14:paraId="3A68EA3C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 Методическое объединение:</w:t>
      </w:r>
    </w:p>
    <w:p w14:paraId="5E5FEB51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первоначальную экспертизу изменений, вносимых учителями в образовательные программы;</w:t>
      </w:r>
    </w:p>
    <w:p w14:paraId="160A5AD4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изучает и обобщает опыт преподавания учебных дисциплин;</w:t>
      </w:r>
    </w:p>
    <w:p w14:paraId="42758283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внеурочную деятельность обучающихся по предмету;</w:t>
      </w:r>
    </w:p>
    <w:p w14:paraId="3803A820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принимает решение о подготовке методических рекомендаций в помощь учителям;</w:t>
      </w:r>
    </w:p>
    <w:p w14:paraId="54735E7D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курсов;</w:t>
      </w:r>
    </w:p>
    <w:p w14:paraId="09169A0D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рекомендует учителям различные формы повышения квалификации;</w:t>
      </w:r>
    </w:p>
    <w:p w14:paraId="48F0AA63"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работу наставников с молодыми специалистами – учителями;</w:t>
      </w:r>
    </w:p>
    <w:p w14:paraId="49A04CF3"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 положения о конкурсах, олимпиадах, предметных неделях, научно-практических конференциях и организует их проведение.</w:t>
      </w:r>
    </w:p>
    <w:p w14:paraId="15FCD25C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Основные формы работы методического объединения</w:t>
      </w:r>
    </w:p>
    <w:p w14:paraId="545F9BD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Основными формами работы методического объединения являются:</w:t>
      </w:r>
    </w:p>
    <w:p w14:paraId="61538CF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Проведение педагогических экспериментов по проблемам методики обучения и воспитания обучающихся и внедрение их результатов в образовательный процесс.</w:t>
      </w:r>
    </w:p>
    <w:p w14:paraId="2F35B33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Круглые столы, совещания и семинары по учебно-методическим вопросам, творческие отчеты учителей и т. п.</w:t>
      </w:r>
    </w:p>
    <w:p w14:paraId="72C0DD0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Заседания методических объединений по вопросам методики обучения и воспитания обучающихся.</w:t>
      </w:r>
    </w:p>
    <w:p w14:paraId="5429CB8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Открытые уроки и внеклассные мероприятия по предмету.</w:t>
      </w:r>
    </w:p>
    <w:p w14:paraId="1580F70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14:paraId="62BA8CA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14:paraId="4EBECB6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Проведение предметных и метапредметных методических недель, единых методических дней.</w:t>
      </w:r>
    </w:p>
    <w:p w14:paraId="074B2A6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Взаимопосещение уроков педагогами с последующим анализом проблем и рекомендациями по решению выдвинутых проблем обучения и воспитания.</w:t>
      </w:r>
    </w:p>
    <w:p w14:paraId="5EE447E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Сетевое взаимодействие с методическими объединениями других образовательных организаций.</w:t>
      </w:r>
    </w:p>
    <w:p w14:paraId="02B24E2B">
      <w:pPr>
        <w:spacing w:line="240" w:lineRule="auto"/>
        <w:ind w:firstLine="1801" w:firstLineChars="75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работы методического объединения</w:t>
      </w:r>
    </w:p>
    <w:p w14:paraId="3E99164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Возглавляет методическое объединение руководитель, назначаемый руководителем ОО из числа наиболее опытных педагогов, по согласованию с членами методического объединения.</w:t>
      </w:r>
    </w:p>
    <w:p w14:paraId="10979F6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руководителя ОО и утверждается методическим советом.</w:t>
      </w:r>
    </w:p>
    <w:p w14:paraId="78D4B10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руководителя ОО.</w:t>
      </w:r>
    </w:p>
    <w:p w14:paraId="6AB5EA7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 каждому из обсуждаемых на заседании вопросов принимаются рекомендации, которые фиксируются в протоколах заседания методического объединения. Рекомендации подписывает председатель методического объединения.</w:t>
      </w:r>
    </w:p>
    <w:p w14:paraId="432E505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Контроль деятельности методических объединений осуществляет руководитель ОО, его заместители по методической, учебно-воспитательной работе, воспитательной работе в соответствии с планами методической работы ОО.</w:t>
      </w:r>
    </w:p>
    <w:p w14:paraId="48640159">
      <w:pPr>
        <w:spacing w:line="240" w:lineRule="auto"/>
        <w:ind w:firstLine="2161" w:firstLineChars="90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Документация методического объединения</w:t>
      </w:r>
    </w:p>
    <w:p w14:paraId="51DD010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документации методического объединения относятся:</w:t>
      </w:r>
    </w:p>
    <w:p w14:paraId="175594DA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 методическом объединении;</w:t>
      </w:r>
    </w:p>
    <w:p w14:paraId="51C2EC0E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работы за прошедший учебный год;</w:t>
      </w:r>
    </w:p>
    <w:p w14:paraId="149593F6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 методического объединения на текущий учебный год;</w:t>
      </w:r>
    </w:p>
    <w:p w14:paraId="6E5F8711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 методической работы, ее цель, приоритетные направления и задачи на новый учебный год;</w:t>
      </w:r>
    </w:p>
    <w:p w14:paraId="0659EC42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работы методического объединения на текущий учебный год;</w:t>
      </w:r>
    </w:p>
    <w:p w14:paraId="51B5047F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план-сетка работы методического объединения на каждый месяц;</w:t>
      </w:r>
    </w:p>
    <w:p w14:paraId="279D0D39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темах самообразования учителей методического объединения;</w:t>
      </w:r>
    </w:p>
    <w:p w14:paraId="6B6A28D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перспективный план аттестации учителей методического объединения;</w:t>
      </w:r>
    </w:p>
    <w:p w14:paraId="39ECE158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прохождения аттестации учителей методического объединения на текущий год;</w:t>
      </w:r>
    </w:p>
    <w:p w14:paraId="04E1F1AD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перспективный план повышения квалификации учителей методического объединения;</w:t>
      </w:r>
    </w:p>
    <w:p w14:paraId="29B7D086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повышения квалификации учителей методического объединения на текущий год;</w:t>
      </w:r>
    </w:p>
    <w:p w14:paraId="18D2E865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проведения оценочных процедур (цели – информировать родителей (законных представителей) обучающихся и предупредить перегрузки обучающихся, утверждает педагогический совет и руководитель ОО);</w:t>
      </w:r>
    </w:p>
    <w:p w14:paraId="3528EB0F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проведения открытых уроков и внеурочных мероприятий по предмету учителями методического объединения (утверждает руководитель ОО);</w:t>
      </w:r>
    </w:p>
    <w:p w14:paraId="23DF3EE6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 актуального педагогического опыта учителей;</w:t>
      </w:r>
    </w:p>
    <w:p w14:paraId="26413610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профессиональных потребностях учителей методического объединения (по итогам диагностики);</w:t>
      </w:r>
    </w:p>
    <w:p w14:paraId="5DDBE54E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проведения методической недели (если методическое объединение проводит самостоятельно);</w:t>
      </w:r>
    </w:p>
    <w:p w14:paraId="32F45E8C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программы (авторские по предмету, факультативов, кружков, элективных курсов);</w:t>
      </w:r>
    </w:p>
    <w:p w14:paraId="152EDB4D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об учебных программах и их учебно-методическом обеспечении по предмету;</w:t>
      </w:r>
    </w:p>
    <w:p w14:paraId="14F12141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тематическое планирование (по предмету, по индивидуальным, факультативным занятиям, кружкам по предмету);</w:t>
      </w:r>
    </w:p>
    <w:p w14:paraId="60B60FDC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работы с молодыми и вновь прибывшими педагогическими работниками;</w:t>
      </w:r>
    </w:p>
    <w:p w14:paraId="6EC9BF42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проведения предметной или метапредметной недели;</w:t>
      </w:r>
    </w:p>
    <w:p w14:paraId="4026D065"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оценочных процедур и внутришкольного контроля деятельности методического объединения (экспресс-, информационные и аналитические справки), результаты диагностики педагогов и обучающихся);</w:t>
      </w:r>
    </w:p>
    <w:p w14:paraId="4C74FFA4"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протоколы заседаний методического объединения.</w:t>
      </w:r>
    </w:p>
    <w:p w14:paraId="7AAFDF8E">
      <w:pPr>
        <w:numPr>
          <w:ilvl w:val="0"/>
          <w:numId w:val="0"/>
        </w:numPr>
        <w:spacing w:beforeAutospacing="1" w:afterAutospacing="1" w:line="240" w:lineRule="auto"/>
        <w:ind w:left="420" w:leftChars="0" w:right="180" w:rightChars="0" w:firstLine="2281" w:firstLineChars="95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методического объединения</w:t>
      </w:r>
    </w:p>
    <w:p w14:paraId="4B8853F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объединение имеет право:</w:t>
      </w:r>
    </w:p>
    <w:p w14:paraId="7B5AC5B6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предложения и рекомендовать учителей для повышения квалификации или для аттестации;</w:t>
      </w:r>
    </w:p>
    <w:p w14:paraId="64FD6B3D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выдвигать предложения об улучшении образовательной деятельности;</w:t>
      </w:r>
    </w:p>
    <w:p w14:paraId="3EAB3F99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14:paraId="0C734576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ставить вопрос перед администрацией о поощрении учителей методического объединения за активное участие в экспериментальной деятельности;</w:t>
      </w:r>
    </w:p>
    <w:p w14:paraId="768ACCEC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рекомендовать учителям различные формы повышения квалификации;</w:t>
      </w:r>
    </w:p>
    <w:p w14:paraId="6E3FCDD8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обращаться за консультациями по проблемам образовательной деятельности обучающихся к заместителям руководителя ОО;</w:t>
      </w:r>
    </w:p>
    <w:p w14:paraId="7A8D98D8"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вносить предложения по организации и содержанию аттестации учителей;</w:t>
      </w:r>
    </w:p>
    <w:p w14:paraId="4543676C"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выдвигать от методического объединения учителей для участия в профессиональных конкурсах.</w:t>
      </w:r>
    </w:p>
    <w:sectPr>
      <w:pgSz w:w="11907" w:h="16839"/>
      <w:pgMar w:top="340" w:right="1440" w:bottom="1440" w:left="16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31C5391E"/>
    <w:rsid w:val="4C235470"/>
    <w:rsid w:val="56E16DF0"/>
    <w:rsid w:val="68FB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Depo</dc:creator>
  <dc:description>Подготовлено экспертами Актион-МЦФЭР</dc:description>
  <cp:lastModifiedBy>WPS_1709967535</cp:lastModifiedBy>
  <cp:lastPrinted>2025-06-19T05:03:54Z</cp:lastPrinted>
  <dcterms:modified xsi:type="dcterms:W3CDTF">2025-06-19T05:04:16Z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D99186B1C695449096909D3B9483356E_13</vt:lpwstr>
  </property>
</Properties>
</file>